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C2796" w14:textId="7C32B5DD" w:rsidR="007F2333" w:rsidRDefault="001C768C">
      <w:pPr>
        <w:sectPr w:rsidR="007F2333" w:rsidSect="007F2333">
          <w:footerReference w:type="default" r:id="rId11"/>
          <w:headerReference w:type="first" r:id="rId12"/>
          <w:footerReference w:type="first" r:id="rId13"/>
          <w:pgSz w:w="11906" w:h="16838" w:code="9"/>
          <w:pgMar w:top="1440" w:right="1440" w:bottom="1440" w:left="1440" w:header="720" w:footer="720" w:gutter="0"/>
          <w:cols w:space="720"/>
          <w:docGrid w:linePitch="360"/>
        </w:sectPr>
      </w:pPr>
      <w:r>
        <w:rPr>
          <w:noProof/>
          <w:lang w:bidi="th-TH"/>
        </w:rPr>
        <mc:AlternateContent>
          <mc:Choice Requires="wps">
            <w:drawing>
              <wp:anchor distT="45720" distB="45720" distL="114300" distR="114300" simplePos="0" relativeHeight="251658241" behindDoc="0" locked="0" layoutInCell="1" allowOverlap="1" wp14:anchorId="4077E269" wp14:editId="2F1C0F63">
                <wp:simplePos x="0" y="0"/>
                <wp:positionH relativeFrom="margin">
                  <wp:align>left</wp:align>
                </wp:positionH>
                <wp:positionV relativeFrom="paragraph">
                  <wp:posOffset>8515350</wp:posOffset>
                </wp:positionV>
                <wp:extent cx="2867025" cy="318135"/>
                <wp:effectExtent l="0" t="0" r="28575" b="2476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18135"/>
                        </a:xfrm>
                        <a:prstGeom prst="rect">
                          <a:avLst/>
                        </a:prstGeom>
                        <a:solidFill>
                          <a:schemeClr val="tx1"/>
                        </a:solidFill>
                        <a:ln w="9525">
                          <a:solidFill>
                            <a:srgbClr val="000000"/>
                          </a:solidFill>
                          <a:miter lim="800000"/>
                          <a:headEnd/>
                          <a:tailEnd/>
                        </a:ln>
                      </wps:spPr>
                      <wps:txbx>
                        <w:txbxContent>
                          <w:p w14:paraId="0788BBA9" w14:textId="3CDA816C" w:rsidR="009739A8" w:rsidRPr="001C768C" w:rsidRDefault="009739A8" w:rsidP="001C768C">
                            <w:pPr>
                              <w:spacing w:before="0" w:after="0" w:line="240" w:lineRule="auto"/>
                              <w:jc w:val="left"/>
                              <w:rPr>
                                <w:rFonts w:ascii="Myriad Pro Light" w:hAnsi="Myriad Pro Light"/>
                                <w:b/>
                                <w:bCs/>
                                <w:color w:val="FFFFFF" w:themeColor="background1"/>
                                <w:sz w:val="24"/>
                                <w:szCs w:val="24"/>
                                <w14:shadow w14:blurRad="50800" w14:dist="50800" w14:dir="600000" w14:sx="0" w14:sy="0" w14:kx="0" w14:ky="0" w14:algn="ctr">
                                  <w14:srgbClr w14:val="000000">
                                    <w14:alpha w14:val="56863"/>
                                  </w14:srgbClr>
                                </w14:shadow>
                              </w:rPr>
                            </w:pPr>
                            <w:r w:rsidRPr="001C768C">
                              <w:rPr>
                                <w:rFonts w:ascii="Myriad Pro Light" w:hAnsi="Myriad Pro Light"/>
                                <w:color w:val="FFFFFF" w:themeColor="background1"/>
                                <w:sz w:val="24"/>
                                <w:szCs w:val="24"/>
                                <w14:shadow w14:blurRad="50800" w14:dist="50800" w14:dir="600000" w14:sx="0" w14:sy="0" w14:kx="0" w14:ky="0" w14:algn="ctr">
                                  <w14:srgbClr w14:val="000000">
                                    <w14:alpha w14:val="56863"/>
                                  </w14:srgbClr>
                                </w14:shadow>
                              </w:rPr>
                              <w:t>Legislative developments –</w:t>
                            </w:r>
                            <w:r w:rsidRPr="001C768C">
                              <w:rPr>
                                <w:rFonts w:ascii="Myriad Pro Light" w:hAnsi="Myriad Pro Light"/>
                                <w:b/>
                                <w:bCs/>
                                <w:color w:val="FFFFFF" w:themeColor="background1"/>
                                <w:sz w:val="24"/>
                                <w:szCs w:val="24"/>
                                <w14:shadow w14:blurRad="50800" w14:dist="50800" w14:dir="600000" w14:sx="0" w14:sy="0" w14:kx="0" w14:ky="0" w14:algn="ctr">
                                  <w14:srgbClr w14:val="000000">
                                    <w14:alpha w14:val="56863"/>
                                  </w14:srgbClr>
                                </w14:shadow>
                              </w:rPr>
                              <w:t xml:space="preserve"> </w:t>
                            </w:r>
                            <w:r>
                              <w:rPr>
                                <w:rFonts w:ascii="Myriad Pro Light" w:hAnsi="Myriad Pro Light"/>
                                <w:b/>
                                <w:bCs/>
                                <w:color w:val="FFFFFF" w:themeColor="background1"/>
                                <w:sz w:val="24"/>
                                <w:szCs w:val="24"/>
                                <w14:shadow w14:blurRad="50800" w14:dist="50800" w14:dir="600000" w14:sx="0" w14:sy="0" w14:kx="0" w14:ky="0" w14:algn="ctr">
                                  <w14:srgbClr w14:val="000000">
                                    <w14:alpha w14:val="56863"/>
                                  </w14:srgbClr>
                                </w14:shadow>
                              </w:rPr>
                              <w:t>July</w:t>
                            </w:r>
                            <w:r w:rsidRPr="001C768C">
                              <w:rPr>
                                <w:rFonts w:ascii="Myriad Pro Light" w:hAnsi="Myriad Pro Light"/>
                                <w:b/>
                                <w:bCs/>
                                <w:color w:val="FFFFFF" w:themeColor="background1"/>
                                <w:sz w:val="24"/>
                                <w:szCs w:val="24"/>
                                <w14:shadow w14:blurRad="50800" w14:dist="50800" w14:dir="600000" w14:sx="0" w14:sy="0" w14:kx="0" w14:ky="0" w14:algn="ctr">
                                  <w14:srgbClr w14:val="000000">
                                    <w14:alpha w14:val="56863"/>
                                  </w14:srgbClr>
                                </w14:shadow>
                              </w:rPr>
                              <w:t xml:space="preserve"> 2023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077E269" id="_x0000_t202" coordsize="21600,21600" o:spt="202" path="m,l,21600r21600,l21600,xe">
                <v:stroke joinstyle="miter"/>
                <v:path gradientshapeok="t" o:connecttype="rect"/>
              </v:shapetype>
              <v:shape id="Text Box 217" o:spid="_x0000_s1026" type="#_x0000_t202" style="position:absolute;left:0;text-align:left;margin-left:0;margin-top:670.5pt;width:225.75pt;height:25.0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" fillcolor="black [3213]">
                <v:textbox>
                  <w:txbxContent>
                    <w:p w14:paraId="0788BBA9" w14:textId="3CDA816C" w:rsidR="009739A8" w:rsidRPr="001C768C" w:rsidRDefault="009739A8" w:rsidP="001C768C">
                      <w:pPr>
                        <w:spacing w:before="0" w:after="0" w:line="240" w:lineRule="auto"/>
                        <w:jc w:val="left"/>
                        <w:rPr>
                          <w:rFonts w:ascii="Myriad Pro Light" w:hAnsi="Myriad Pro Light"/>
                          <w:b/>
                          <w:bCs/>
                          <w:color w:val="FFFFFF" w:themeColor="background1"/>
                          <w:sz w:val="24"/>
                          <w:szCs w:val="24"/>
                          <w14:shadow w14:blurRad="50800" w14:dist="50800" w14:dir="600000" w14:sx="0" w14:sy="0" w14:kx="0" w14:ky="0" w14:algn="ctr">
                            <w14:srgbClr w14:val="000000">
                              <w14:alpha w14:val="56863"/>
                            </w14:srgbClr>
                          </w14:shadow>
                        </w:rPr>
                      </w:pPr>
                      <w:r w:rsidRPr="001C768C">
                        <w:rPr>
                          <w:rFonts w:ascii="Myriad Pro Light" w:hAnsi="Myriad Pro Light"/>
                          <w:color w:val="FFFFFF" w:themeColor="background1"/>
                          <w:sz w:val="24"/>
                          <w:szCs w:val="24"/>
                          <w14:shadow w14:blurRad="50800" w14:dist="50800" w14:dir="600000" w14:sx="0" w14:sy="0" w14:kx="0" w14:ky="0" w14:algn="ctr">
                            <w14:srgbClr w14:val="000000">
                              <w14:alpha w14:val="56863"/>
                            </w14:srgbClr>
                          </w14:shadow>
                        </w:rPr>
                        <w:t>Legislative developments –</w:t>
                      </w:r>
                      <w:r w:rsidRPr="001C768C">
                        <w:rPr>
                          <w:rFonts w:ascii="Myriad Pro Light" w:hAnsi="Myriad Pro Light"/>
                          <w:b/>
                          <w:bCs/>
                          <w:color w:val="FFFFFF" w:themeColor="background1"/>
                          <w:sz w:val="24"/>
                          <w:szCs w:val="24"/>
                          <w14:shadow w14:blurRad="50800" w14:dist="50800" w14:dir="600000" w14:sx="0" w14:sy="0" w14:kx="0" w14:ky="0" w14:algn="ctr">
                            <w14:srgbClr w14:val="000000">
                              <w14:alpha w14:val="56863"/>
                            </w14:srgbClr>
                          </w14:shadow>
                        </w:rPr>
                        <w:t xml:space="preserve"> </w:t>
                      </w:r>
                      <w:r>
                        <w:rPr>
                          <w:rFonts w:ascii="Myriad Pro Light" w:hAnsi="Myriad Pro Light"/>
                          <w:b/>
                          <w:bCs/>
                          <w:color w:val="FFFFFF" w:themeColor="background1"/>
                          <w:sz w:val="24"/>
                          <w:szCs w:val="24"/>
                          <w14:shadow w14:blurRad="50800" w14:dist="50800" w14:dir="600000" w14:sx="0" w14:sy="0" w14:kx="0" w14:ky="0" w14:algn="ctr">
                            <w14:srgbClr w14:val="000000">
                              <w14:alpha w14:val="56863"/>
                            </w14:srgbClr>
                          </w14:shadow>
                        </w:rPr>
                        <w:t>July</w:t>
                      </w:r>
                      <w:r w:rsidRPr="001C768C">
                        <w:rPr>
                          <w:rFonts w:ascii="Myriad Pro Light" w:hAnsi="Myriad Pro Light"/>
                          <w:b/>
                          <w:bCs/>
                          <w:color w:val="FFFFFF" w:themeColor="background1"/>
                          <w:sz w:val="24"/>
                          <w:szCs w:val="24"/>
                          <w14:shadow w14:blurRad="50800" w14:dist="50800" w14:dir="600000" w14:sx="0" w14:sy="0" w14:kx="0" w14:ky="0" w14:algn="ctr">
                            <w14:srgbClr w14:val="000000">
                              <w14:alpha w14:val="56863"/>
                            </w14:srgbClr>
                          </w14:shadow>
                        </w:rPr>
                        <w:t xml:space="preserve"> 2023</w:t>
                      </w:r>
                    </w:p>
                  </w:txbxContent>
                </v:textbox>
                <w10:wrap anchorx="margin"/>
              </v:shape>
            </w:pict>
          </mc:Fallback>
        </mc:AlternateContent>
      </w:r>
      <w:r w:rsidR="00F5079F">
        <w:rPr>
          <w:noProof/>
          <w:lang w:bidi="th-TH"/>
        </w:rPr>
        <w:drawing>
          <wp:anchor distT="0" distB="0" distL="114300" distR="114300" simplePos="0" relativeHeight="251658242" behindDoc="1" locked="0" layoutInCell="1" allowOverlap="1" wp14:anchorId="7D89BE1B" wp14:editId="4B2D92E4">
            <wp:simplePos x="0" y="0"/>
            <wp:positionH relativeFrom="margin">
              <wp:posOffset>4509479</wp:posOffset>
            </wp:positionH>
            <wp:positionV relativeFrom="paragraph">
              <wp:posOffset>-483079</wp:posOffset>
            </wp:positionV>
            <wp:extent cx="1681031" cy="610651"/>
            <wp:effectExtent l="0" t="0" r="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681031" cy="610651"/>
                    </a:xfrm>
                    <a:prstGeom prst="rect">
                      <a:avLst/>
                    </a:prstGeom>
                  </pic:spPr>
                </pic:pic>
              </a:graphicData>
            </a:graphic>
            <wp14:sizeRelH relativeFrom="margin">
              <wp14:pctWidth>0</wp14:pctWidth>
            </wp14:sizeRelH>
            <wp14:sizeRelV relativeFrom="margin">
              <wp14:pctHeight>0</wp14:pctHeight>
            </wp14:sizeRelV>
          </wp:anchor>
        </w:drawing>
      </w:r>
      <w:r w:rsidR="007F2333">
        <w:rPr>
          <w:noProof/>
          <w:lang w:bidi="th-TH"/>
        </w:rPr>
        <w:drawing>
          <wp:anchor distT="0" distB="0" distL="114300" distR="114300" simplePos="0" relativeHeight="251658240" behindDoc="1" locked="0" layoutInCell="1" allowOverlap="1" wp14:anchorId="3526C477" wp14:editId="36BBFB8E">
            <wp:simplePos x="0" y="0"/>
            <wp:positionH relativeFrom="page">
              <wp:align>right</wp:align>
            </wp:positionH>
            <wp:positionV relativeFrom="page">
              <wp:posOffset>-17253</wp:posOffset>
            </wp:positionV>
            <wp:extent cx="7560199" cy="1071308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199" cy="10713085"/>
                    </a:xfrm>
                    <a:prstGeom prst="rect">
                      <a:avLst/>
                    </a:prstGeom>
                  </pic:spPr>
                </pic:pic>
              </a:graphicData>
            </a:graphic>
            <wp14:sizeRelH relativeFrom="margin">
              <wp14:pctWidth>0</wp14:pctWidth>
            </wp14:sizeRelH>
            <wp14:sizeRelV relativeFrom="margin">
              <wp14:pctHeight>0</wp14:pctHeight>
            </wp14:sizeRelV>
          </wp:anchor>
        </w:drawing>
      </w:r>
    </w:p>
    <w:p w14:paraId="54C75EF1" w14:textId="3297D915" w:rsidR="00A9374F" w:rsidRPr="00F5079F" w:rsidRDefault="00C426E2" w:rsidP="00F5079F">
      <w:pPr>
        <w:pStyle w:val="Heading1"/>
      </w:pPr>
      <w:r w:rsidRPr="00F5079F">
        <w:lastRenderedPageBreak/>
        <w:t>BANGLADESH</w:t>
      </w:r>
    </w:p>
    <w:p w14:paraId="23927619" w14:textId="77777777" w:rsidR="00A9374F" w:rsidRDefault="00A9374F" w:rsidP="00A9374F"/>
    <w:p w14:paraId="7B82FFD7" w14:textId="453B771C" w:rsidR="00A9374F" w:rsidRDefault="00A9374F" w:rsidP="00A9374F"/>
    <w:p w14:paraId="5F21245D" w14:textId="0DF09007" w:rsidR="09C64739" w:rsidRPr="00B40FBB" w:rsidRDefault="6CC1B649" w:rsidP="003C3572">
      <w:pPr>
        <w:pStyle w:val="Heading2"/>
      </w:pPr>
      <w:r w:rsidRPr="27822D62">
        <w:t>Banking and Finance</w:t>
      </w:r>
    </w:p>
    <w:p w14:paraId="11335D93" w14:textId="338EBD40" w:rsidR="00DC06CC" w:rsidRPr="00DC06CC" w:rsidRDefault="00AB3F14" w:rsidP="00E83BCA">
      <w:pPr>
        <w:pStyle w:val="Heading3"/>
      </w:pPr>
      <w:r w:rsidRPr="00AB3F14">
        <w:t xml:space="preserve"> Circular No. 01 dated 16 July 2023 issued by the Financial Sector Support and Strategic Planning Department of the Bangladesh Bank on “</w:t>
      </w:r>
      <w:r w:rsidRPr="00D539D4">
        <w:rPr>
          <w:b/>
          <w:bCs/>
        </w:rPr>
        <w:t>Long-Term Financing Facility</w:t>
      </w:r>
      <w:r w:rsidRPr="00AB3F14">
        <w:t>”</w:t>
      </w:r>
    </w:p>
    <w:p w14:paraId="63B6E2DE" w14:textId="73F26F61" w:rsidR="00AB3F14" w:rsidRPr="00AB3F14" w:rsidRDefault="00AB3F14" w:rsidP="00AB3F14">
      <w:pPr>
        <w:rPr>
          <w:rFonts w:eastAsia="Myriad Pro" w:cs="Myriad Pro"/>
        </w:rPr>
      </w:pPr>
      <w:r w:rsidRPr="00AB3F14">
        <w:rPr>
          <w:rFonts w:eastAsia="Myriad Pro" w:cs="Myriad Pro"/>
        </w:rPr>
        <w:t>In light of the notable success achieved through the completion of the long-term financing facility (“</w:t>
      </w:r>
      <w:r w:rsidRPr="00C1001D">
        <w:rPr>
          <w:rFonts w:eastAsia="Myriad Pro" w:cs="Myriad Pro"/>
          <w:b/>
        </w:rPr>
        <w:t>LTFF</w:t>
      </w:r>
      <w:r w:rsidRPr="00AB3F14">
        <w:rPr>
          <w:rFonts w:eastAsia="Myriad Pro" w:cs="Myriad Pro"/>
        </w:rPr>
        <w:t>”) program under the Financial Sector Support Project, the Bangladesh Bank (“</w:t>
      </w:r>
      <w:r w:rsidRPr="00C1001D">
        <w:rPr>
          <w:rFonts w:eastAsia="Myriad Pro" w:cs="Myriad Pro"/>
          <w:b/>
        </w:rPr>
        <w:t>BB</w:t>
      </w:r>
      <w:r w:rsidRPr="00AB3F14">
        <w:rPr>
          <w:rFonts w:eastAsia="Myriad Pro" w:cs="Myriad Pro"/>
        </w:rPr>
        <w:t xml:space="preserve">”) has decided to extend its provision of long-term financing support to private sector firms, particularly those in export-oriented manufacturing industries. </w:t>
      </w:r>
    </w:p>
    <w:p w14:paraId="7A2A4BAA" w14:textId="77777777" w:rsidR="00AB3F14" w:rsidRPr="00AB3F14" w:rsidRDefault="00AB3F14" w:rsidP="00AB3F14">
      <w:pPr>
        <w:rPr>
          <w:rFonts w:eastAsia="Myriad Pro" w:cs="Myriad Pro"/>
        </w:rPr>
      </w:pPr>
      <w:r w:rsidRPr="00AB3F14">
        <w:rPr>
          <w:rFonts w:eastAsia="Myriad Pro" w:cs="Myriad Pro"/>
        </w:rPr>
        <w:t>The primary objectives of this initiative are to stimulate employment opportunities, foster industrial growth, and drive the real output of the economy. Additionally, the program aims to facilitate the sustainable adoption of digital transformation in line with the principles of the Fourth Industrial Revolution in Bangladesh.</w:t>
      </w:r>
    </w:p>
    <w:p w14:paraId="43A5C3FA" w14:textId="77777777" w:rsidR="00AB3F14" w:rsidRPr="00AB3F14" w:rsidRDefault="00AB3F14" w:rsidP="00AB3F14">
      <w:pPr>
        <w:rPr>
          <w:rFonts w:eastAsia="Myriad Pro" w:cs="Myriad Pro"/>
        </w:rPr>
      </w:pPr>
      <w:r w:rsidRPr="00AB3F14">
        <w:rPr>
          <w:rFonts w:eastAsia="Myriad Pro" w:cs="Myriad Pro"/>
        </w:rPr>
        <w:t>The financing will be facilitated through banks authorized to engage in foreign exchange transactions, referred to as participating financial institutions (“</w:t>
      </w:r>
      <w:r w:rsidRPr="00C1001D">
        <w:rPr>
          <w:rFonts w:eastAsia="Myriad Pro" w:cs="Myriad Pro"/>
          <w:b/>
        </w:rPr>
        <w:t>PFIs</w:t>
      </w:r>
      <w:r w:rsidRPr="00AB3F14">
        <w:rPr>
          <w:rFonts w:eastAsia="Myriad Pro" w:cs="Myriad Pro"/>
        </w:rPr>
        <w:t>”). To be eligible to participate, PFIs must meet several qualifications. These include having a minimum rating of three or better in capital adequacy, asset quality, management, earnings, liquidity, and sensitivity ratings, as determined by the BB. Additionally, PFIs must maintain a proportion of non-performing loans of less than 8% and comply with the minimum regulatory capital adequacy requirement. Problematic banks, such as those involved in major financial scams, or those under the observation or coordination of the BB are not eligible to participate.</w:t>
      </w:r>
    </w:p>
    <w:p w14:paraId="495C142E" w14:textId="1FA16ABC" w:rsidR="00AB3F14" w:rsidRPr="00AB3F14" w:rsidRDefault="00952F9E" w:rsidP="00AB3F14">
      <w:pPr>
        <w:rPr>
          <w:rFonts w:eastAsia="Myriad Pro" w:cs="Myriad Pro"/>
        </w:rPr>
      </w:pPr>
      <w:r w:rsidRPr="00AB3F14">
        <w:rPr>
          <w:rFonts w:eastAsia="Myriad Pro" w:cs="Myriad Pro"/>
        </w:rPr>
        <w:t xml:space="preserve">Under the BB-LTFF, loans amounting to as much as US$10 million will be offered in US currency based on the provided guidelines. </w:t>
      </w:r>
      <w:r w:rsidR="00AB3F14" w:rsidRPr="00AB3F14">
        <w:rPr>
          <w:rFonts w:eastAsia="Myriad Pro" w:cs="Myriad Pro"/>
        </w:rPr>
        <w:t xml:space="preserve">Borrowers can apply </w:t>
      </w:r>
      <w:r>
        <w:rPr>
          <w:rFonts w:eastAsia="Myriad Pro" w:cs="Myriad Pro"/>
        </w:rPr>
        <w:t>to a single PFI for</w:t>
      </w:r>
      <w:r w:rsidR="00AB3F14" w:rsidRPr="00AB3F14">
        <w:rPr>
          <w:rFonts w:eastAsia="Myriad Pro" w:cs="Myriad Pro"/>
        </w:rPr>
        <w:t xml:space="preserve"> a maximum of </w:t>
      </w:r>
      <w:r>
        <w:rPr>
          <w:rFonts w:eastAsia="Myriad Pro" w:cs="Myriad Pro"/>
        </w:rPr>
        <w:t>US</w:t>
      </w:r>
      <w:r w:rsidR="00AB3F14" w:rsidRPr="00AB3F14">
        <w:rPr>
          <w:rFonts w:eastAsia="Myriad Pro" w:cs="Myriad Pro"/>
        </w:rPr>
        <w:t>$5 million,</w:t>
      </w:r>
      <w:r w:rsidR="00AB3F14" w:rsidRPr="00AB3F14" w:rsidDel="00952F9E">
        <w:rPr>
          <w:rFonts w:eastAsia="Myriad Pro" w:cs="Myriad Pro"/>
        </w:rPr>
        <w:t xml:space="preserve"> </w:t>
      </w:r>
      <w:r>
        <w:rPr>
          <w:rFonts w:eastAsia="Myriad Pro" w:cs="Myriad Pro"/>
        </w:rPr>
        <w:t>loans of</w:t>
      </w:r>
      <w:r w:rsidRPr="00AB3F14">
        <w:rPr>
          <w:rFonts w:eastAsia="Myriad Pro" w:cs="Myriad Pro"/>
        </w:rPr>
        <w:t xml:space="preserve"> </w:t>
      </w:r>
      <w:r w:rsidR="00AB3F14" w:rsidRPr="00AB3F14">
        <w:rPr>
          <w:rFonts w:eastAsia="Myriad Pro" w:cs="Myriad Pro"/>
        </w:rPr>
        <w:t xml:space="preserve">up to </w:t>
      </w:r>
      <w:r>
        <w:rPr>
          <w:rFonts w:eastAsia="Myriad Pro" w:cs="Myriad Pro"/>
        </w:rPr>
        <w:t>US</w:t>
      </w:r>
      <w:r w:rsidR="00AB3F14" w:rsidRPr="00AB3F14">
        <w:rPr>
          <w:rFonts w:eastAsia="Myriad Pro" w:cs="Myriad Pro"/>
        </w:rPr>
        <w:t xml:space="preserve">$10 million </w:t>
      </w:r>
      <w:r>
        <w:rPr>
          <w:rFonts w:eastAsia="Myriad Pro" w:cs="Myriad Pro"/>
        </w:rPr>
        <w:t xml:space="preserve">are available </w:t>
      </w:r>
      <w:r w:rsidR="00AB3F14" w:rsidRPr="00AB3F14">
        <w:rPr>
          <w:rFonts w:eastAsia="Myriad Pro" w:cs="Myriad Pro"/>
        </w:rPr>
        <w:t>under syndicated financing through multiple PFIs.</w:t>
      </w:r>
      <w:r w:rsidRPr="00952F9E">
        <w:rPr>
          <w:rFonts w:eastAsia="Myriad Pro" w:cs="Myriad Pro"/>
        </w:rPr>
        <w:t xml:space="preserve"> </w:t>
      </w:r>
      <w:r w:rsidRPr="00AB3F14">
        <w:rPr>
          <w:rFonts w:eastAsia="Myriad Pro" w:cs="Myriad Pro"/>
        </w:rPr>
        <w:t>Refinancing of loans disbursed before 1 January 2021 using the fund is not allowed.</w:t>
      </w:r>
    </w:p>
    <w:p w14:paraId="5D0AE9FE" w14:textId="7C43F86B" w:rsidR="00AB3F14" w:rsidRPr="00AB3F14" w:rsidRDefault="00AB3F14" w:rsidP="00AB3F14">
      <w:pPr>
        <w:rPr>
          <w:rFonts w:eastAsia="Myriad Pro" w:cs="Myriad Pro"/>
        </w:rPr>
      </w:pPr>
      <w:r w:rsidRPr="00AB3F14">
        <w:rPr>
          <w:rFonts w:eastAsia="Myriad Pro" w:cs="Myriad Pro"/>
        </w:rPr>
        <w:t>The fund</w:t>
      </w:r>
      <w:r w:rsidR="00952F9E">
        <w:rPr>
          <w:rFonts w:eastAsia="Myriad Pro" w:cs="Myriad Pro"/>
        </w:rPr>
        <w:t>s</w:t>
      </w:r>
      <w:r w:rsidRPr="00AB3F14">
        <w:rPr>
          <w:rFonts w:eastAsia="Myriad Pro" w:cs="Myriad Pro"/>
        </w:rPr>
        <w:t xml:space="preserve"> can be utilized for various purposes, such as procuring capital machinery, covering installation expenses, and facilitating the expansion or establishment of new manufacturing industries. </w:t>
      </w:r>
      <w:r w:rsidR="00952F9E">
        <w:rPr>
          <w:rFonts w:eastAsia="Myriad Pro" w:cs="Myriad Pro"/>
        </w:rPr>
        <w:t>Financing</w:t>
      </w:r>
      <w:r w:rsidR="00952F9E" w:rsidRPr="00AB3F14">
        <w:rPr>
          <w:rFonts w:eastAsia="Myriad Pro" w:cs="Myriad Pro"/>
        </w:rPr>
        <w:t xml:space="preserve"> </w:t>
      </w:r>
      <w:r w:rsidRPr="00AB3F14">
        <w:rPr>
          <w:rFonts w:eastAsia="Myriad Pro" w:cs="Myriad Pro"/>
        </w:rPr>
        <w:t>also supports the acquisition of ocean-going vessels and specialized transport vehicles for transporting domestically-manufactured goods, as well as the establishment of businesses that adhere to environmental and social standards.</w:t>
      </w:r>
    </w:p>
    <w:p w14:paraId="06BF9543" w14:textId="77777777" w:rsidR="00AB3F14" w:rsidRPr="00AB3F14" w:rsidRDefault="00AB3F14" w:rsidP="00AB3F14">
      <w:pPr>
        <w:rPr>
          <w:rFonts w:eastAsia="Myriad Pro" w:cs="Myriad Pro"/>
        </w:rPr>
      </w:pPr>
      <w:r w:rsidRPr="00AB3F14">
        <w:rPr>
          <w:rFonts w:eastAsia="Myriad Pro" w:cs="Myriad Pro"/>
        </w:rPr>
        <w:t>However, financing will not be provided for loans that have direct economic, social, or environmental impacts, such as those involving land acquisition, involuntary resettlement, affecting indigenous communities, and leading to the loss of income sources or livelihoods.</w:t>
      </w:r>
    </w:p>
    <w:p w14:paraId="7ECDD299" w14:textId="77777777" w:rsidR="00AB3F14" w:rsidRPr="00AB3F14" w:rsidRDefault="00AB3F14" w:rsidP="00AB3F14">
      <w:pPr>
        <w:rPr>
          <w:rFonts w:eastAsia="Myriad Pro" w:cs="Myriad Pro"/>
        </w:rPr>
      </w:pPr>
      <w:r w:rsidRPr="00AB3F14">
        <w:rPr>
          <w:rFonts w:eastAsia="Myriad Pro" w:cs="Myriad Pro"/>
        </w:rPr>
        <w:lastRenderedPageBreak/>
        <w:t>The loans offered through the BB-LTFF will have a maturity period of three to ten years, which includes the grace period. The PFIs will be responsible for determining the specific grace period for individual projects based on projected cash inflows, ensuring it does not exceed one year.</w:t>
      </w:r>
    </w:p>
    <w:p w14:paraId="39153EAE" w14:textId="77777777" w:rsidR="00AB3F14" w:rsidRPr="00AB3F14" w:rsidRDefault="00AB3F14" w:rsidP="00AB3F14">
      <w:pPr>
        <w:rPr>
          <w:rFonts w:eastAsia="Myriad Pro" w:cs="Myriad Pro"/>
        </w:rPr>
      </w:pPr>
      <w:r w:rsidRPr="00AB3F14">
        <w:rPr>
          <w:rFonts w:eastAsia="Myriad Pro" w:cs="Myriad Pro"/>
        </w:rPr>
        <w:t>Regarding interest rates, PFIs will be subject to an indicative pricing range of plus 0.25% to 1.25% of the 180-day average Secured Overnight Financing Rate, which is the benchmark interest rate for dollar-denominated derivatives and loans, replacing the London Interbank Offered Rate.</w:t>
      </w:r>
    </w:p>
    <w:p w14:paraId="11298E64" w14:textId="1E4DE0D3" w:rsidR="00AB3F14" w:rsidRDefault="00AB3F14" w:rsidP="11603F20">
      <w:pPr>
        <w:spacing w:line="257" w:lineRule="auto"/>
        <w:rPr>
          <w:rFonts w:eastAsia="Myriad Pro" w:cs="Myriad Pro"/>
        </w:rPr>
      </w:pPr>
      <w:r w:rsidRPr="00AB3F14">
        <w:rPr>
          <w:rFonts w:eastAsia="Myriad Pro" w:cs="Myriad Pro"/>
        </w:rPr>
        <w:t>PFIs will independently set the loan interest rates for borrowers, taking into account their borrowing costs and operational expenses, and incorporating a reasonable risk-adjusted spread and profit margin ranging from 1% to 2% above the cost of funds.</w:t>
      </w:r>
    </w:p>
    <w:p w14:paraId="04AE3844" w14:textId="6E9FC7B0" w:rsidR="00AB3F14" w:rsidRPr="00C1001D" w:rsidRDefault="00287F66" w:rsidP="00C1001D">
      <w:pPr>
        <w:pStyle w:val="Heading2"/>
      </w:pPr>
      <w:r w:rsidRPr="00C1001D">
        <w:t>Public-Private Partnerships</w:t>
      </w:r>
    </w:p>
    <w:p w14:paraId="04306203" w14:textId="1F8DE129" w:rsidR="00AB3F14" w:rsidRPr="00E83BCA" w:rsidRDefault="00A65343" w:rsidP="00E83BCA">
      <w:pPr>
        <w:pStyle w:val="Heading3"/>
      </w:pPr>
      <w:r w:rsidRPr="00C1001D">
        <w:t>Invitation for Bid (“IFB”) Notice (Re-Tender) dated 13 July 2023 on the</w:t>
      </w:r>
      <w:r w:rsidRPr="00C1001D">
        <w:rPr>
          <w:rFonts w:eastAsia="Myriad Pro" w:cs="Myriad Pro"/>
          <w:color w:val="44546A" w:themeColor="text2"/>
        </w:rPr>
        <w:t xml:space="preserve"> “</w:t>
      </w:r>
      <w:r w:rsidRPr="00C1001D">
        <w:rPr>
          <w:b/>
        </w:rPr>
        <w:t>Development of the Magura Textile Mills Site at Magura, Bangladesh through a Public-Private Partnership (“PPP”)”</w:t>
      </w:r>
    </w:p>
    <w:p w14:paraId="4F2CC510" w14:textId="0D91B76A" w:rsidR="00AB3F14" w:rsidRPr="00AB3F14" w:rsidRDefault="00AB3F14" w:rsidP="00AB3F14">
      <w:pPr>
        <w:spacing w:line="257" w:lineRule="auto"/>
        <w:rPr>
          <w:rFonts w:eastAsia="Myriad Pro" w:cs="Myriad Pro"/>
        </w:rPr>
      </w:pPr>
      <w:r w:rsidRPr="00AB3F14">
        <w:rPr>
          <w:rFonts w:eastAsia="Myriad Pro" w:cs="Myriad Pro"/>
        </w:rPr>
        <w:t>Bangladesh Textile Mills Corporation (“</w:t>
      </w:r>
      <w:r w:rsidRPr="00C1001D">
        <w:rPr>
          <w:rFonts w:eastAsia="Myriad Pro" w:cs="Myriad Pro"/>
          <w:b/>
        </w:rPr>
        <w:t>BTMC</w:t>
      </w:r>
      <w:r w:rsidRPr="00AB3F14">
        <w:rPr>
          <w:rFonts w:eastAsia="Myriad Pro" w:cs="Myriad Pro"/>
        </w:rPr>
        <w:t>”), under the Ministry of Textiles and Jute, intends to establish textile mills and/or textile-related linked industries and support facilities at Magura, Bangladesh at the existing site of Magura Textile Mills Limited through PPP</w:t>
      </w:r>
      <w:r w:rsidR="00D96C1F">
        <w:rPr>
          <w:rFonts w:eastAsia="Myriad Pro" w:cs="Myriad Pro"/>
        </w:rPr>
        <w:t xml:space="preserve"> model</w:t>
      </w:r>
      <w:r w:rsidRPr="00AB3F14">
        <w:rPr>
          <w:rFonts w:eastAsia="Myriad Pro" w:cs="Myriad Pro"/>
        </w:rPr>
        <w:t>.</w:t>
      </w:r>
    </w:p>
    <w:p w14:paraId="0390C498" w14:textId="77777777" w:rsidR="00AB3F14" w:rsidRPr="00AB3F14" w:rsidRDefault="00AB3F14" w:rsidP="00AB3F14">
      <w:pPr>
        <w:spacing w:line="257" w:lineRule="auto"/>
        <w:rPr>
          <w:rFonts w:eastAsia="Myriad Pro" w:cs="Myriad Pro"/>
        </w:rPr>
      </w:pPr>
      <w:r w:rsidRPr="00AB3F14">
        <w:rPr>
          <w:rFonts w:eastAsia="Myriad Pro" w:cs="Myriad Pro"/>
        </w:rPr>
        <w:t>BTMC is inviting interested bidders and bidding consortiums to participate in the selection of a private partner through an international competitive bidding process as per the terms and conditions set out in the PPP contract.</w:t>
      </w:r>
    </w:p>
    <w:p w14:paraId="63D29D29" w14:textId="77777777" w:rsidR="00AB3F14" w:rsidRPr="00AB3F14" w:rsidRDefault="00AB3F14" w:rsidP="00AB3F14">
      <w:pPr>
        <w:spacing w:line="257" w:lineRule="auto"/>
        <w:rPr>
          <w:rFonts w:eastAsia="Myriad Pro" w:cs="Myriad Pro"/>
        </w:rPr>
      </w:pPr>
      <w:r w:rsidRPr="00AB3F14">
        <w:rPr>
          <w:rFonts w:eastAsia="Myriad Pro" w:cs="Myriad Pro"/>
        </w:rPr>
        <w:t>Bids are being accepted until 18 September 2023. Details on the project, bid submission process, and other requirements are delineated in the IFB document.</w:t>
      </w:r>
    </w:p>
    <w:p w14:paraId="70010356" w14:textId="400023F1" w:rsidR="00D153F9" w:rsidRPr="00E83BCA" w:rsidRDefault="00A835DB" w:rsidP="00E83BCA">
      <w:pPr>
        <w:pStyle w:val="Heading3"/>
      </w:pPr>
      <w:r w:rsidRPr="00C1001D">
        <w:t xml:space="preserve">Invitation for Bid Notice (Re-Tender) dated 13 July 2023 on the </w:t>
      </w:r>
      <w:r w:rsidRPr="00A835DB">
        <w:rPr>
          <w:rFonts w:eastAsia="Myriad Pro" w:cs="Myriad Pro"/>
          <w:color w:val="44546A" w:themeColor="text2"/>
        </w:rPr>
        <w:t>“</w:t>
      </w:r>
      <w:r w:rsidRPr="00C1001D">
        <w:rPr>
          <w:b/>
        </w:rPr>
        <w:t>Development of the Dost Textile Mills Site at Feni, Bangladesh through a Public-Private Partnership”</w:t>
      </w:r>
      <w:r w:rsidRPr="00A835DB">
        <w:rPr>
          <w:rFonts w:eastAsia="Myriad Pro" w:cs="Myriad Pro"/>
          <w:color w:val="44546A" w:themeColor="text2"/>
        </w:rPr>
        <w:t xml:space="preserve"> </w:t>
      </w:r>
    </w:p>
    <w:p w14:paraId="32BA65A1" w14:textId="352396F7" w:rsidR="00AB3F14" w:rsidRPr="00AB3F14" w:rsidRDefault="00AB3F14" w:rsidP="00AB3F14">
      <w:pPr>
        <w:spacing w:line="257" w:lineRule="auto"/>
        <w:rPr>
          <w:rFonts w:eastAsia="Myriad Pro" w:cs="Myriad Pro"/>
        </w:rPr>
      </w:pPr>
      <w:r w:rsidRPr="00AB3F14">
        <w:rPr>
          <w:rFonts w:eastAsia="Myriad Pro" w:cs="Myriad Pro"/>
        </w:rPr>
        <w:t>BTMC intends to establish textile mills and/or textile-related linked industries and support facilities at Feni, Bangladesh at the existing site of Dost Textile Mills Ltd. through PPP</w:t>
      </w:r>
      <w:r w:rsidR="00712D42">
        <w:rPr>
          <w:rFonts w:eastAsia="Myriad Pro" w:cs="Myriad Pro"/>
        </w:rPr>
        <w:t xml:space="preserve"> model</w:t>
      </w:r>
      <w:r w:rsidRPr="00AB3F14">
        <w:rPr>
          <w:rFonts w:eastAsia="Myriad Pro" w:cs="Myriad Pro"/>
        </w:rPr>
        <w:t>.</w:t>
      </w:r>
    </w:p>
    <w:p w14:paraId="33D9AFAD" w14:textId="77777777" w:rsidR="00AB3F14" w:rsidRPr="00AB3F14" w:rsidRDefault="00AB3F14" w:rsidP="00AB3F14">
      <w:pPr>
        <w:spacing w:line="257" w:lineRule="auto"/>
        <w:rPr>
          <w:rFonts w:eastAsia="Myriad Pro" w:cs="Myriad Pro"/>
        </w:rPr>
      </w:pPr>
      <w:r w:rsidRPr="00AB3F14">
        <w:rPr>
          <w:rFonts w:eastAsia="Myriad Pro" w:cs="Myriad Pro"/>
        </w:rPr>
        <w:t>BTMC is inviting interested bidders and bidding consortiums to participate in the selection of a private partner through an international competitive bidding process as per the terms and conditions set out in the PPP contract.</w:t>
      </w:r>
    </w:p>
    <w:p w14:paraId="41353FB0" w14:textId="77777777" w:rsidR="00AB3F14" w:rsidRPr="00AB3F14" w:rsidRDefault="00AB3F14" w:rsidP="00AB3F14">
      <w:pPr>
        <w:spacing w:line="257" w:lineRule="auto"/>
        <w:rPr>
          <w:rFonts w:eastAsia="Myriad Pro" w:cs="Myriad Pro"/>
        </w:rPr>
      </w:pPr>
      <w:r w:rsidRPr="00AB3F14">
        <w:rPr>
          <w:rFonts w:eastAsia="Myriad Pro" w:cs="Myriad Pro"/>
        </w:rPr>
        <w:t>Bids are being accepted until 18 September 2023. Details of the project, bid submission process, and other requirements are delineated in the IFB document.</w:t>
      </w:r>
    </w:p>
    <w:p w14:paraId="32D9137D" w14:textId="77777777" w:rsidR="00AB3F14" w:rsidRPr="00AB3F14" w:rsidRDefault="00AB3F14" w:rsidP="00AB3F14">
      <w:pPr>
        <w:spacing w:line="257" w:lineRule="auto"/>
        <w:rPr>
          <w:rFonts w:eastAsia="Myriad Pro" w:cs="Myriad Pro"/>
        </w:rPr>
      </w:pPr>
    </w:p>
    <w:p w14:paraId="7DE8C5AD" w14:textId="665F94E0" w:rsidR="00AB3F14" w:rsidRPr="00E83BCA" w:rsidRDefault="00D153F9" w:rsidP="00E83BCA">
      <w:pPr>
        <w:pStyle w:val="Heading3"/>
      </w:pPr>
      <w:r w:rsidRPr="00D153F9">
        <w:rPr>
          <w:rFonts w:eastAsia="Myriad Pro" w:cs="Myriad Pro"/>
          <w:color w:val="44546A" w:themeColor="text2"/>
        </w:rPr>
        <w:t>Act No. 19 dated 11 July 2023 passed by the Parliament of the People’s Republic of Bangladesh on “</w:t>
      </w:r>
      <w:r w:rsidRPr="00D539D4">
        <w:rPr>
          <w:rFonts w:eastAsia="Myriad Pro" w:cs="Myriad Pro"/>
          <w:b/>
          <w:bCs/>
          <w:color w:val="44546A" w:themeColor="text2"/>
        </w:rPr>
        <w:t>Amendment of the Bangladesh Public-Private Partnership Act 2015</w:t>
      </w:r>
      <w:r w:rsidRPr="00D153F9">
        <w:rPr>
          <w:rFonts w:eastAsia="Myriad Pro" w:cs="Myriad Pro"/>
          <w:color w:val="44546A" w:themeColor="text2"/>
        </w:rPr>
        <w:t>”</w:t>
      </w:r>
      <w:r w:rsidRPr="00A835DB">
        <w:rPr>
          <w:rFonts w:eastAsia="Myriad Pro" w:cs="Myriad Pro"/>
          <w:color w:val="44546A" w:themeColor="text2"/>
        </w:rPr>
        <w:t xml:space="preserve">  </w:t>
      </w:r>
    </w:p>
    <w:p w14:paraId="65F46A58" w14:textId="77777777" w:rsidR="00AB3F14" w:rsidRPr="00AB3F14" w:rsidRDefault="00AB3F14" w:rsidP="00AB3F14">
      <w:pPr>
        <w:spacing w:line="257" w:lineRule="auto"/>
        <w:rPr>
          <w:rFonts w:eastAsia="Myriad Pro" w:cs="Myriad Pro"/>
        </w:rPr>
      </w:pPr>
      <w:r w:rsidRPr="00AB3F14">
        <w:rPr>
          <w:rFonts w:eastAsia="Myriad Pro" w:cs="Myriad Pro"/>
        </w:rPr>
        <w:t xml:space="preserve">The amendment to the Bangladesh PPP Act seeks to limit the powers of the PPP Authority in terms of financial and administrative powers and the performance of its functions. Prior to the amendment, </w:t>
      </w:r>
      <w:r w:rsidRPr="00AB3F14">
        <w:rPr>
          <w:rFonts w:eastAsia="Myriad Pro" w:cs="Myriad Pro"/>
        </w:rPr>
        <w:lastRenderedPageBreak/>
        <w:t xml:space="preserve">the PPP Authority had the right to independently carry out its functions, that has now been changed, with authority back in the hands of the government. </w:t>
      </w:r>
    </w:p>
    <w:p w14:paraId="5D605E8B" w14:textId="6CA08C68" w:rsidR="00AB3F14" w:rsidRDefault="00AB3F14" w:rsidP="00AB3F14">
      <w:pPr>
        <w:spacing w:line="257" w:lineRule="auto"/>
        <w:rPr>
          <w:rFonts w:eastAsia="Myriad Pro" w:cs="Myriad Pro"/>
          <w:highlight w:val="green"/>
        </w:rPr>
        <w:sectPr w:rsidR="00AB3F14" w:rsidSect="003E1B05">
          <w:headerReference w:type="default" r:id="rId17"/>
          <w:headerReference w:type="first" r:id="rId18"/>
          <w:pgSz w:w="11906" w:h="16838" w:code="9"/>
          <w:pgMar w:top="1440" w:right="1440" w:bottom="1440" w:left="1440" w:header="720" w:footer="720" w:gutter="0"/>
          <w:cols w:space="720"/>
          <w:titlePg/>
          <w:docGrid w:linePitch="360"/>
        </w:sectPr>
      </w:pPr>
      <w:r w:rsidRPr="00AB3F14">
        <w:rPr>
          <w:rFonts w:eastAsia="Myriad Pro" w:cs="Myriad Pro"/>
        </w:rPr>
        <w:t>Another change is the addition of a new subsection that says that upon signing the PPP agreement, the relevant government institutions are obligated to extend the necessary support to the project company to facilitate the smooth implementation of the project.</w:t>
      </w:r>
    </w:p>
    <w:p w14:paraId="2183AAC1" w14:textId="01216610" w:rsidR="00C34C7C" w:rsidRDefault="00F5079F" w:rsidP="00F5079F">
      <w:pPr>
        <w:pStyle w:val="Heading1"/>
      </w:pPr>
      <w:r>
        <w:lastRenderedPageBreak/>
        <w:t>CAMBODIA</w:t>
      </w:r>
    </w:p>
    <w:p w14:paraId="4FCD6D3D" w14:textId="59967B16" w:rsidR="003B38B1" w:rsidRPr="002E7F2E" w:rsidRDefault="003B38B1" w:rsidP="005E4031">
      <w:pPr>
        <w:pStyle w:val="Heading2"/>
        <w:rPr>
          <w:i/>
        </w:rPr>
      </w:pPr>
    </w:p>
    <w:p w14:paraId="258BADA2" w14:textId="1558B8FD" w:rsidR="00A964A7" w:rsidRPr="0005669E" w:rsidRDefault="00170283" w:rsidP="00A964A7">
      <w:pPr>
        <w:pStyle w:val="Heading2"/>
      </w:pPr>
      <w:bookmarkStart w:id="0" w:name="_Hlk136601201"/>
      <w:r>
        <w:t xml:space="preserve">Competition Law and </w:t>
      </w:r>
      <w:r w:rsidR="007D6B01">
        <w:t xml:space="preserve">Commerce </w:t>
      </w:r>
    </w:p>
    <w:p w14:paraId="2E7F31D2" w14:textId="2535C00C" w:rsidR="00644C4B" w:rsidRDefault="00A964A7" w:rsidP="00E83BCA">
      <w:pPr>
        <w:pStyle w:val="Heading3"/>
      </w:pPr>
      <w:r w:rsidRPr="00AE0302">
        <w:rPr>
          <w:lang w:bidi="km-KH"/>
        </w:rPr>
        <w:t>Decision</w:t>
      </w:r>
      <w:r w:rsidRPr="00AE0302">
        <w:t xml:space="preserve"> No.</w:t>
      </w:r>
      <w:r w:rsidR="00472637">
        <w:t xml:space="preserve"> 179</w:t>
      </w:r>
      <w:r w:rsidRPr="00AE0302">
        <w:t xml:space="preserve"> dated </w:t>
      </w:r>
      <w:r w:rsidR="00FC2D35">
        <w:t xml:space="preserve">14 </w:t>
      </w:r>
      <w:r w:rsidRPr="00AE0302">
        <w:t xml:space="preserve">June 2023 issued by </w:t>
      </w:r>
      <w:r w:rsidR="00133BC2">
        <w:t xml:space="preserve">the </w:t>
      </w:r>
      <w:r w:rsidR="007660B0">
        <w:t>Ministry of Commerce</w:t>
      </w:r>
      <w:r w:rsidRPr="00AE0302">
        <w:t xml:space="preserve"> on </w:t>
      </w:r>
      <w:r w:rsidR="00CF6A5F">
        <w:t xml:space="preserve">the </w:t>
      </w:r>
      <w:r w:rsidR="00133BC2">
        <w:t>“</w:t>
      </w:r>
      <w:r w:rsidR="00133BC2" w:rsidRPr="0000773F">
        <w:rPr>
          <w:b/>
          <w:bCs/>
        </w:rPr>
        <w:t>F</w:t>
      </w:r>
      <w:r w:rsidR="00CF6A5F" w:rsidRPr="0000773F">
        <w:rPr>
          <w:b/>
          <w:bCs/>
        </w:rPr>
        <w:t>ormalities</w:t>
      </w:r>
      <w:r w:rsidR="00CF6A5F" w:rsidRPr="0000773F">
        <w:rPr>
          <w:b/>
        </w:rPr>
        <w:t xml:space="preserve"> and </w:t>
      </w:r>
      <w:r w:rsidR="00133BC2" w:rsidRPr="0000773F">
        <w:rPr>
          <w:b/>
          <w:bCs/>
        </w:rPr>
        <w:t>P</w:t>
      </w:r>
      <w:r w:rsidR="00CF6A5F" w:rsidRPr="0000773F">
        <w:rPr>
          <w:b/>
          <w:bCs/>
        </w:rPr>
        <w:t>rocedures</w:t>
      </w:r>
      <w:r w:rsidR="00CF6A5F" w:rsidRPr="0000773F">
        <w:rPr>
          <w:b/>
        </w:rPr>
        <w:t xml:space="preserve"> for the </w:t>
      </w:r>
      <w:r w:rsidR="00133BC2" w:rsidRPr="0000773F">
        <w:rPr>
          <w:b/>
          <w:bCs/>
        </w:rPr>
        <w:t>I</w:t>
      </w:r>
      <w:r w:rsidR="00CF6A5F" w:rsidRPr="0000773F">
        <w:rPr>
          <w:b/>
          <w:bCs/>
        </w:rPr>
        <w:t>ssuance</w:t>
      </w:r>
      <w:r w:rsidR="00CF6A5F" w:rsidRPr="0000773F">
        <w:rPr>
          <w:b/>
        </w:rPr>
        <w:t xml:space="preserve"> of </w:t>
      </w:r>
      <w:r w:rsidR="00CE4B0F">
        <w:rPr>
          <w:b/>
          <w:bCs/>
        </w:rPr>
        <w:t xml:space="preserve">an </w:t>
      </w:r>
      <w:r w:rsidR="00133BC2" w:rsidRPr="0000773F">
        <w:rPr>
          <w:b/>
          <w:bCs/>
        </w:rPr>
        <w:t>A</w:t>
      </w:r>
      <w:r w:rsidR="00CF6A5F" w:rsidRPr="0000773F">
        <w:rPr>
          <w:b/>
          <w:bCs/>
        </w:rPr>
        <w:t xml:space="preserve">dvance </w:t>
      </w:r>
      <w:r w:rsidR="00133BC2" w:rsidRPr="0000773F">
        <w:rPr>
          <w:b/>
          <w:bCs/>
        </w:rPr>
        <w:t>R</w:t>
      </w:r>
      <w:r w:rsidR="00CF6A5F" w:rsidRPr="0000773F">
        <w:rPr>
          <w:b/>
          <w:bCs/>
        </w:rPr>
        <w:t xml:space="preserve">uling </w:t>
      </w:r>
      <w:r w:rsidR="00133BC2" w:rsidRPr="0000773F">
        <w:rPr>
          <w:b/>
          <w:bCs/>
        </w:rPr>
        <w:t>C</w:t>
      </w:r>
      <w:r w:rsidR="00CF6A5F" w:rsidRPr="0000773F">
        <w:rPr>
          <w:b/>
          <w:bCs/>
        </w:rPr>
        <w:t>ertificate</w:t>
      </w:r>
      <w:r w:rsidRPr="00AE0302">
        <w:t>”</w:t>
      </w:r>
    </w:p>
    <w:p w14:paraId="77C595B4" w14:textId="111D5CD6" w:rsidR="00483D41" w:rsidRDefault="008B0A71" w:rsidP="007D6B01">
      <w:r w:rsidRPr="008B0A71">
        <w:t>This decision outline</w:t>
      </w:r>
      <w:r w:rsidR="00A01D68">
        <w:t>s</w:t>
      </w:r>
      <w:r w:rsidRPr="008B0A71">
        <w:t xml:space="preserve"> the formalities and procedures for the issuance </w:t>
      </w:r>
      <w:r w:rsidR="00DB7DE4">
        <w:t>by</w:t>
      </w:r>
      <w:r w:rsidR="00DB7DE4" w:rsidRPr="008B0A71">
        <w:t xml:space="preserve"> the Cambodian Competition Committee ("</w:t>
      </w:r>
      <w:r w:rsidR="00DB7DE4" w:rsidRPr="008B0A71">
        <w:rPr>
          <w:b/>
          <w:bCs/>
        </w:rPr>
        <w:t>CCC</w:t>
      </w:r>
      <w:r w:rsidR="00DB7DE4" w:rsidRPr="008B0A71">
        <w:t xml:space="preserve">") </w:t>
      </w:r>
      <w:r w:rsidRPr="008B0A71">
        <w:t xml:space="preserve">of an advance ruling certificate </w:t>
      </w:r>
      <w:r w:rsidR="00D72605">
        <w:t>for</w:t>
      </w:r>
      <w:r w:rsidRPr="008B0A71">
        <w:t xml:space="preserve"> </w:t>
      </w:r>
      <w:r w:rsidR="00D72605">
        <w:t>a</w:t>
      </w:r>
      <w:r w:rsidRPr="008B0A71">
        <w:t xml:space="preserve"> </w:t>
      </w:r>
      <w:r w:rsidR="004448B5">
        <w:t>business merger</w:t>
      </w:r>
      <w:r w:rsidRPr="008B0A71">
        <w:t xml:space="preserve"> in accordance with Article 14 of Sub-Decree No. 60 dated </w:t>
      </w:r>
      <w:r w:rsidR="00D72605">
        <w:t>6</w:t>
      </w:r>
      <w:r w:rsidRPr="008B0A71">
        <w:t xml:space="preserve"> March 2023.</w:t>
      </w:r>
    </w:p>
    <w:bookmarkEnd w:id="0"/>
    <w:p w14:paraId="6D7C2DC9" w14:textId="67004317" w:rsidR="0094374F" w:rsidRDefault="005124E7" w:rsidP="0094374F">
      <w:r>
        <w:t>B</w:t>
      </w:r>
      <w:r w:rsidR="0094374F">
        <w:t xml:space="preserve">efore the completion of the main parts of the business </w:t>
      </w:r>
      <w:r w:rsidR="00B41F33">
        <w:t>merger</w:t>
      </w:r>
      <w:r>
        <w:t>, an</w:t>
      </w:r>
      <w:r w:rsidR="0094374F">
        <w:t xml:space="preserve"> application</w:t>
      </w:r>
      <w:r>
        <w:t xml:space="preserve"> for </w:t>
      </w:r>
      <w:r w:rsidR="00DE7560">
        <w:t xml:space="preserve">an </w:t>
      </w:r>
      <w:r>
        <w:t>advance ruling certificate</w:t>
      </w:r>
      <w:r w:rsidR="0094374F">
        <w:t xml:space="preserve"> must be submitted to the General Department of Consumer Protection, Competition, and Anti-Fraud ("</w:t>
      </w:r>
      <w:r w:rsidR="0094374F" w:rsidRPr="00902FE2">
        <w:rPr>
          <w:b/>
          <w:bCs/>
        </w:rPr>
        <w:t>CCF</w:t>
      </w:r>
      <w:r w:rsidR="0094374F">
        <w:t xml:space="preserve">"). </w:t>
      </w:r>
      <w:r w:rsidR="0095276B">
        <w:t>Within seven working days of receiving the application</w:t>
      </w:r>
      <w:r w:rsidR="00DE7560">
        <w:t xml:space="preserve">, the </w:t>
      </w:r>
      <w:r w:rsidR="0094374F">
        <w:t xml:space="preserve">CCF must notify the </w:t>
      </w:r>
      <w:r w:rsidR="004512B0">
        <w:t>applicant</w:t>
      </w:r>
      <w:r w:rsidR="0094374F">
        <w:t xml:space="preserve"> </w:t>
      </w:r>
      <w:r w:rsidR="000E2089">
        <w:t>of</w:t>
      </w:r>
      <w:r w:rsidR="0094374F">
        <w:t xml:space="preserve"> the documents and information required for inspection and evaluation.</w:t>
      </w:r>
    </w:p>
    <w:p w14:paraId="1299E7EE" w14:textId="79FDC97F" w:rsidR="0094374F" w:rsidRDefault="00D8363F" w:rsidP="0094374F">
      <w:r>
        <w:t>A</w:t>
      </w:r>
      <w:r w:rsidR="0094374F">
        <w:t>fter completion of the CCF inspection</w:t>
      </w:r>
      <w:r>
        <w:t>,</w:t>
      </w:r>
      <w:r w:rsidRPr="00D8363F">
        <w:t xml:space="preserve"> </w:t>
      </w:r>
      <w:r w:rsidR="00BD1AF4">
        <w:t>an</w:t>
      </w:r>
      <w:r>
        <w:t xml:space="preserve"> advance ruling certificate will be issued</w:t>
      </w:r>
      <w:r w:rsidR="0094374F">
        <w:t xml:space="preserve">. </w:t>
      </w:r>
      <w:r w:rsidR="00BC7B9F">
        <w:t>However, i</w:t>
      </w:r>
      <w:r w:rsidR="0094374F">
        <w:t xml:space="preserve">f </w:t>
      </w:r>
      <w:r w:rsidR="00BC7B9F">
        <w:t xml:space="preserve">it is found </w:t>
      </w:r>
      <w:r w:rsidR="00361280">
        <w:t xml:space="preserve">later </w:t>
      </w:r>
      <w:r w:rsidR="00BC7B9F">
        <w:t>that</w:t>
      </w:r>
      <w:r w:rsidR="0094374F">
        <w:t xml:space="preserve"> the documents and information provided are inaccurate </w:t>
      </w:r>
      <w:r w:rsidR="00BC7B9F">
        <w:t xml:space="preserve">or </w:t>
      </w:r>
      <w:r w:rsidR="0094374F">
        <w:t xml:space="preserve">inadequate, the CCC can issue </w:t>
      </w:r>
      <w:r w:rsidR="00361280">
        <w:t xml:space="preserve">a </w:t>
      </w:r>
      <w:r w:rsidR="0094374F">
        <w:t>statement suspen</w:t>
      </w:r>
      <w:r w:rsidR="00361280">
        <w:t>ding</w:t>
      </w:r>
      <w:r w:rsidR="0094374F">
        <w:t xml:space="preserve"> the advance </w:t>
      </w:r>
      <w:r w:rsidR="00361280">
        <w:t xml:space="preserve">ruling </w:t>
      </w:r>
      <w:r w:rsidR="0094374F">
        <w:t xml:space="preserve">certificate </w:t>
      </w:r>
      <w:r w:rsidR="00BD1AF4">
        <w:t xml:space="preserve">that was </w:t>
      </w:r>
      <w:r w:rsidR="0094374F">
        <w:t>issued.</w:t>
      </w:r>
    </w:p>
    <w:p w14:paraId="3C81D5E7" w14:textId="37FCCA20" w:rsidR="0094374F" w:rsidRDefault="0094374F" w:rsidP="0094374F">
      <w:r>
        <w:t xml:space="preserve">The party receiving the notice of suspension has seven working days from the date of receipt to provide additional evidence. If the CCC determines </w:t>
      </w:r>
      <w:r w:rsidR="007C4382">
        <w:t xml:space="preserve">that </w:t>
      </w:r>
      <w:r>
        <w:t xml:space="preserve">the </w:t>
      </w:r>
      <w:r w:rsidR="005C614F">
        <w:t>evidence</w:t>
      </w:r>
      <w:r>
        <w:t xml:space="preserve"> provided </w:t>
      </w:r>
      <w:r w:rsidR="005C614F">
        <w:t>is</w:t>
      </w:r>
      <w:r>
        <w:t xml:space="preserve"> correct and sufficient, notice of the cancellation of the suspension will be </w:t>
      </w:r>
      <w:r w:rsidR="00044945">
        <w:t>issued</w:t>
      </w:r>
      <w:r>
        <w:t>.</w:t>
      </w:r>
    </w:p>
    <w:p w14:paraId="05DDA01F" w14:textId="0005DA59" w:rsidR="006B3934" w:rsidRDefault="0094374F" w:rsidP="0094374F">
      <w:r>
        <w:t xml:space="preserve">If the </w:t>
      </w:r>
      <w:r w:rsidR="005405E2">
        <w:t>CCC does not lift</w:t>
      </w:r>
      <w:r>
        <w:t xml:space="preserve"> the suspension, the </w:t>
      </w:r>
      <w:r w:rsidR="005405E2">
        <w:t>advance ruling</w:t>
      </w:r>
      <w:r>
        <w:t xml:space="preserve"> certificate will be annulled after seven working days from the </w:t>
      </w:r>
      <w:r w:rsidR="005405E2">
        <w:t xml:space="preserve">date of </w:t>
      </w:r>
      <w:r>
        <w:t>issuance of the notice of suspension.</w:t>
      </w:r>
      <w:r w:rsidR="00902FE2">
        <w:t xml:space="preserve"> </w:t>
      </w:r>
    </w:p>
    <w:p w14:paraId="4B405323" w14:textId="494E6E19" w:rsidR="00526741" w:rsidRDefault="006B3934" w:rsidP="0094374F">
      <w:r>
        <w:t>Despite parties having an advance ruling certificate, t</w:t>
      </w:r>
      <w:r w:rsidR="0094374F">
        <w:t xml:space="preserve">he CCC </w:t>
      </w:r>
      <w:r>
        <w:t xml:space="preserve">can still </w:t>
      </w:r>
      <w:r w:rsidR="0094374F">
        <w:t xml:space="preserve">forbid the </w:t>
      </w:r>
      <w:r w:rsidR="005405E2">
        <w:t xml:space="preserve">business merger </w:t>
      </w:r>
      <w:r>
        <w:t xml:space="preserve">if violations occur </w:t>
      </w:r>
      <w:r w:rsidR="005405E2">
        <w:t>in accordance with</w:t>
      </w:r>
      <w:r w:rsidR="0094374F">
        <w:t xml:space="preserve"> Article 11 of the Competition Law within a year from the date of </w:t>
      </w:r>
      <w:r>
        <w:t xml:space="preserve">issuance of </w:t>
      </w:r>
      <w:r w:rsidR="005405E2">
        <w:t>the advance ruling certificate</w:t>
      </w:r>
      <w:r w:rsidR="0094374F">
        <w:t>.</w:t>
      </w:r>
    </w:p>
    <w:p w14:paraId="0203D8F9" w14:textId="4083D41A" w:rsidR="00644C4B" w:rsidRPr="00644C4B" w:rsidRDefault="0043473D" w:rsidP="00644C4B">
      <w:pPr>
        <w:pStyle w:val="Heading3"/>
      </w:pPr>
      <w:r>
        <w:rPr>
          <w:lang w:bidi="km-KH"/>
        </w:rPr>
        <w:t>Notification</w:t>
      </w:r>
      <w:r w:rsidR="00D539D4" w:rsidRPr="00AE0302">
        <w:t xml:space="preserve"> No.</w:t>
      </w:r>
      <w:r w:rsidR="00D539D4">
        <w:t xml:space="preserve"> </w:t>
      </w:r>
      <w:r w:rsidR="005D48B5">
        <w:t xml:space="preserve">2241 </w:t>
      </w:r>
      <w:r w:rsidR="00D539D4" w:rsidRPr="00AE0302">
        <w:t>dated</w:t>
      </w:r>
      <w:r w:rsidR="005D48B5">
        <w:t xml:space="preserve"> 30</w:t>
      </w:r>
      <w:r w:rsidR="00D539D4">
        <w:t xml:space="preserve"> </w:t>
      </w:r>
      <w:r w:rsidR="00D539D4" w:rsidRPr="00AE0302">
        <w:t xml:space="preserve">June 2023 issued by </w:t>
      </w:r>
      <w:r w:rsidR="00133BC2">
        <w:t xml:space="preserve">the </w:t>
      </w:r>
      <w:r w:rsidR="00D539D4">
        <w:t>Ministry of Commerce</w:t>
      </w:r>
      <w:r w:rsidR="00D539D4" w:rsidRPr="00AE0302">
        <w:t xml:space="preserve"> on</w:t>
      </w:r>
      <w:r w:rsidR="00133BC2">
        <w:t xml:space="preserve"> the</w:t>
      </w:r>
      <w:r w:rsidR="00D539D4" w:rsidRPr="00AE0302">
        <w:t xml:space="preserve"> “</w:t>
      </w:r>
      <w:r w:rsidR="000A56A3" w:rsidRPr="00F80906">
        <w:rPr>
          <w:b/>
          <w:bCs/>
        </w:rPr>
        <w:t>Implementation of</w:t>
      </w:r>
      <w:r w:rsidR="00A460D3" w:rsidRPr="00F80906">
        <w:rPr>
          <w:b/>
          <w:lang w:bidi="km-KH"/>
        </w:rPr>
        <w:t xml:space="preserve"> the Consumer Protection</w:t>
      </w:r>
      <w:r w:rsidR="000A56A3" w:rsidRPr="00F80906">
        <w:rPr>
          <w:b/>
          <w:bCs/>
        </w:rPr>
        <w:t xml:space="preserve"> Law and </w:t>
      </w:r>
      <w:r w:rsidR="00BC6139">
        <w:rPr>
          <w:b/>
          <w:bCs/>
        </w:rPr>
        <w:t>Issuance of</w:t>
      </w:r>
      <w:r w:rsidR="000A56A3" w:rsidRPr="00F80906">
        <w:rPr>
          <w:b/>
          <w:bCs/>
        </w:rPr>
        <w:t xml:space="preserve"> Prakas </w:t>
      </w:r>
      <w:r w:rsidR="00BC6139">
        <w:rPr>
          <w:b/>
          <w:bCs/>
        </w:rPr>
        <w:t>No. 0067</w:t>
      </w:r>
      <w:r w:rsidR="000A56A3" w:rsidRPr="00F80906">
        <w:rPr>
          <w:b/>
          <w:bCs/>
        </w:rPr>
        <w:t xml:space="preserve"> on Unfair Promises in Real Estate and Housing</w:t>
      </w:r>
      <w:r w:rsidR="00D539D4" w:rsidRPr="00AE0302">
        <w:t>”</w:t>
      </w:r>
    </w:p>
    <w:p w14:paraId="19E51520" w14:textId="60A701FB" w:rsidR="007915C1" w:rsidRDefault="0026302F" w:rsidP="00AE7C9A">
      <w:pPr>
        <w:rPr>
          <w:rFonts w:eastAsiaTheme="majorEastAsia" w:cstheme="majorBidi"/>
          <w:iCs/>
          <w:szCs w:val="24"/>
        </w:rPr>
      </w:pPr>
      <w:r>
        <w:rPr>
          <w:rFonts w:eastAsiaTheme="majorEastAsia" w:cstheme="majorBidi"/>
          <w:iCs/>
          <w:szCs w:val="24"/>
        </w:rPr>
        <w:t>In 2020, as part of the draft of the Consumer Protection Law (which was subsequently issued in 2021), t</w:t>
      </w:r>
      <w:r w:rsidR="00AE7C9A" w:rsidRPr="00AE7C9A">
        <w:rPr>
          <w:rFonts w:eastAsiaTheme="majorEastAsia" w:cstheme="majorBidi"/>
          <w:iCs/>
          <w:szCs w:val="24"/>
        </w:rPr>
        <w:t>he Royal Government of Cambodia established the National Commission for Consumer Protection (</w:t>
      </w:r>
      <w:r w:rsidR="00AE7C9A">
        <w:rPr>
          <w:rFonts w:eastAsiaTheme="majorEastAsia" w:cstheme="majorBidi"/>
          <w:iCs/>
          <w:szCs w:val="24"/>
        </w:rPr>
        <w:t>“</w:t>
      </w:r>
      <w:r w:rsidR="00AE7C9A" w:rsidRPr="00AE7C9A">
        <w:rPr>
          <w:rFonts w:eastAsiaTheme="majorEastAsia" w:cstheme="majorBidi"/>
          <w:b/>
          <w:bCs/>
          <w:iCs/>
          <w:szCs w:val="24"/>
        </w:rPr>
        <w:t>NCCP</w:t>
      </w:r>
      <w:r w:rsidR="00AE7C9A">
        <w:rPr>
          <w:rFonts w:eastAsiaTheme="majorEastAsia" w:cstheme="majorBidi"/>
          <w:iCs/>
          <w:szCs w:val="24"/>
        </w:rPr>
        <w:t>”</w:t>
      </w:r>
      <w:r w:rsidR="00AE7C9A" w:rsidRPr="00AE7C9A">
        <w:rPr>
          <w:rFonts w:eastAsiaTheme="majorEastAsia" w:cstheme="majorBidi"/>
          <w:iCs/>
          <w:szCs w:val="24"/>
        </w:rPr>
        <w:t xml:space="preserve">) </w:t>
      </w:r>
      <w:r w:rsidR="007915C1">
        <w:rPr>
          <w:rFonts w:eastAsiaTheme="majorEastAsia" w:cstheme="majorBidi"/>
          <w:iCs/>
          <w:szCs w:val="24"/>
        </w:rPr>
        <w:t>under</w:t>
      </w:r>
      <w:r w:rsidR="007915C1" w:rsidRPr="00AE7C9A">
        <w:rPr>
          <w:rFonts w:eastAsiaTheme="majorEastAsia" w:cstheme="majorBidi"/>
          <w:iCs/>
          <w:szCs w:val="24"/>
        </w:rPr>
        <w:t xml:space="preserve"> </w:t>
      </w:r>
      <w:r w:rsidR="00AE7C9A" w:rsidRPr="00AE7C9A">
        <w:rPr>
          <w:rFonts w:eastAsiaTheme="majorEastAsia" w:cstheme="majorBidi"/>
          <w:iCs/>
          <w:szCs w:val="24"/>
        </w:rPr>
        <w:t xml:space="preserve">Sub-Decree No. 135. </w:t>
      </w:r>
      <w:r w:rsidR="007915C1">
        <w:rPr>
          <w:rFonts w:eastAsiaTheme="majorEastAsia" w:cstheme="majorBidi"/>
          <w:iCs/>
          <w:szCs w:val="24"/>
        </w:rPr>
        <w:t>The notification provides information on the law’s implementation and also addresses practices with regard to real estate and housing in Cambodia.</w:t>
      </w:r>
    </w:p>
    <w:p w14:paraId="488BF254" w14:textId="2322CAD1" w:rsidR="00AE7C9A" w:rsidRPr="00AE7C9A" w:rsidRDefault="00910A05" w:rsidP="00AE7C9A">
      <w:pPr>
        <w:rPr>
          <w:rFonts w:eastAsiaTheme="majorEastAsia" w:cstheme="majorBidi"/>
          <w:iCs/>
          <w:szCs w:val="24"/>
        </w:rPr>
      </w:pPr>
      <w:r>
        <w:rPr>
          <w:rFonts w:eastAsiaTheme="majorEastAsia" w:cstheme="majorBidi"/>
          <w:iCs/>
          <w:szCs w:val="24"/>
        </w:rPr>
        <w:lastRenderedPageBreak/>
        <w:t xml:space="preserve">The </w:t>
      </w:r>
      <w:r w:rsidR="00AE7C9A" w:rsidRPr="00AE7C9A">
        <w:rPr>
          <w:rFonts w:eastAsiaTheme="majorEastAsia" w:cstheme="majorBidi"/>
          <w:iCs/>
          <w:szCs w:val="24"/>
        </w:rPr>
        <w:t xml:space="preserve">NCCP is responsible for drafting policies, strategic plans, and overseeing the effective implementation of </w:t>
      </w:r>
      <w:r>
        <w:rPr>
          <w:rFonts w:eastAsiaTheme="majorEastAsia" w:cstheme="majorBidi"/>
          <w:iCs/>
          <w:szCs w:val="24"/>
        </w:rPr>
        <w:t>the C</w:t>
      </w:r>
      <w:r w:rsidR="00AE7C9A" w:rsidRPr="00AE7C9A">
        <w:rPr>
          <w:rFonts w:eastAsiaTheme="majorEastAsia" w:cstheme="majorBidi"/>
          <w:iCs/>
          <w:szCs w:val="24"/>
        </w:rPr>
        <w:t xml:space="preserve">onsumer </w:t>
      </w:r>
      <w:r>
        <w:rPr>
          <w:rFonts w:eastAsiaTheme="majorEastAsia" w:cstheme="majorBidi"/>
          <w:iCs/>
          <w:szCs w:val="24"/>
        </w:rPr>
        <w:t>P</w:t>
      </w:r>
      <w:r w:rsidR="00AE7C9A" w:rsidRPr="00AE7C9A">
        <w:rPr>
          <w:rFonts w:eastAsiaTheme="majorEastAsia" w:cstheme="majorBidi"/>
          <w:iCs/>
          <w:szCs w:val="24"/>
        </w:rPr>
        <w:t xml:space="preserve">rotection </w:t>
      </w:r>
      <w:r>
        <w:rPr>
          <w:rFonts w:eastAsiaTheme="majorEastAsia" w:cstheme="majorBidi"/>
          <w:iCs/>
          <w:szCs w:val="24"/>
        </w:rPr>
        <w:t>L</w:t>
      </w:r>
      <w:r w:rsidR="00AE7C9A" w:rsidRPr="00AE7C9A">
        <w:rPr>
          <w:rFonts w:eastAsiaTheme="majorEastAsia" w:cstheme="majorBidi"/>
          <w:iCs/>
          <w:szCs w:val="24"/>
        </w:rPr>
        <w:t>aw. Cambodia</w:t>
      </w:r>
      <w:r w:rsidR="00E71873">
        <w:rPr>
          <w:rFonts w:eastAsiaTheme="majorEastAsia" w:cstheme="majorBidi"/>
          <w:iCs/>
          <w:szCs w:val="24"/>
        </w:rPr>
        <w:t>’</w:t>
      </w:r>
      <w:r w:rsidR="00AE7C9A" w:rsidRPr="00AE7C9A">
        <w:rPr>
          <w:rFonts w:eastAsiaTheme="majorEastAsia" w:cstheme="majorBidi"/>
          <w:iCs/>
          <w:szCs w:val="24"/>
        </w:rPr>
        <w:t xml:space="preserve">s economy is rapidly growing in various sectors, including real </w:t>
      </w:r>
      <w:proofErr w:type="gramStart"/>
      <w:r w:rsidR="00AE7C9A" w:rsidRPr="00AE7C9A">
        <w:rPr>
          <w:rFonts w:eastAsiaTheme="majorEastAsia" w:cstheme="majorBidi"/>
          <w:iCs/>
          <w:szCs w:val="24"/>
        </w:rPr>
        <w:t>estate</w:t>
      </w:r>
      <w:proofErr w:type="gramEnd"/>
      <w:r w:rsidR="00AE7C9A" w:rsidRPr="00AE7C9A">
        <w:rPr>
          <w:rFonts w:eastAsiaTheme="majorEastAsia" w:cstheme="majorBidi"/>
          <w:iCs/>
          <w:szCs w:val="24"/>
        </w:rPr>
        <w:t xml:space="preserve"> and housing. </w:t>
      </w:r>
    </w:p>
    <w:p w14:paraId="11F00ACD" w14:textId="1F39AB01" w:rsidR="00AE7C9A" w:rsidRPr="00AE7C9A" w:rsidRDefault="0075042B" w:rsidP="00AE7C9A">
      <w:pPr>
        <w:rPr>
          <w:rFonts w:eastAsiaTheme="majorEastAsia" w:cstheme="majorBidi"/>
          <w:iCs/>
          <w:szCs w:val="24"/>
        </w:rPr>
      </w:pPr>
      <w:r>
        <w:rPr>
          <w:rFonts w:eastAsiaTheme="majorEastAsia" w:cstheme="majorBidi"/>
          <w:iCs/>
          <w:szCs w:val="24"/>
        </w:rPr>
        <w:t xml:space="preserve">The </w:t>
      </w:r>
      <w:proofErr w:type="spellStart"/>
      <w:r w:rsidR="00AE7C9A" w:rsidRPr="00AE7C9A">
        <w:rPr>
          <w:rFonts w:eastAsiaTheme="majorEastAsia" w:cstheme="majorBidi"/>
          <w:iCs/>
          <w:szCs w:val="24"/>
        </w:rPr>
        <w:t>NCCP</w:t>
      </w:r>
      <w:proofErr w:type="spellEnd"/>
      <w:r w:rsidR="00AE7C9A" w:rsidRPr="00AE7C9A">
        <w:rPr>
          <w:rFonts w:eastAsiaTheme="majorEastAsia" w:cstheme="majorBidi"/>
          <w:iCs/>
          <w:szCs w:val="24"/>
        </w:rPr>
        <w:t xml:space="preserve"> urge</w:t>
      </w:r>
      <w:r>
        <w:rPr>
          <w:rFonts w:eastAsiaTheme="majorEastAsia" w:cstheme="majorBidi"/>
          <w:iCs/>
          <w:szCs w:val="24"/>
        </w:rPr>
        <w:t>d</w:t>
      </w:r>
      <w:r w:rsidR="00AE7C9A" w:rsidRPr="00AE7C9A">
        <w:rPr>
          <w:rFonts w:eastAsiaTheme="majorEastAsia" w:cstheme="majorBidi"/>
          <w:iCs/>
          <w:szCs w:val="24"/>
        </w:rPr>
        <w:t xml:space="preserve"> real estate businesses to </w:t>
      </w:r>
      <w:r>
        <w:rPr>
          <w:rFonts w:eastAsiaTheme="majorEastAsia" w:cstheme="majorBidi"/>
          <w:iCs/>
          <w:szCs w:val="24"/>
        </w:rPr>
        <w:t>comply with the</w:t>
      </w:r>
      <w:r w:rsidRPr="00AE7C9A">
        <w:rPr>
          <w:rFonts w:eastAsiaTheme="majorEastAsia" w:cstheme="majorBidi"/>
          <w:iCs/>
          <w:szCs w:val="24"/>
        </w:rPr>
        <w:t xml:space="preserve"> </w:t>
      </w:r>
      <w:r w:rsidR="00AE7C9A" w:rsidRPr="00AE7C9A">
        <w:rPr>
          <w:rFonts w:eastAsiaTheme="majorEastAsia" w:cstheme="majorBidi"/>
          <w:iCs/>
          <w:szCs w:val="24"/>
        </w:rPr>
        <w:t xml:space="preserve">Consumer Protection </w:t>
      </w:r>
      <w:r w:rsidRPr="00AE7C9A">
        <w:rPr>
          <w:rFonts w:eastAsiaTheme="majorEastAsia" w:cstheme="majorBidi"/>
          <w:iCs/>
          <w:szCs w:val="24"/>
        </w:rPr>
        <w:t xml:space="preserve">Law </w:t>
      </w:r>
      <w:r w:rsidR="00AE7C9A" w:rsidRPr="00AE7C9A">
        <w:rPr>
          <w:rFonts w:eastAsiaTheme="majorEastAsia" w:cstheme="majorBidi"/>
          <w:iCs/>
          <w:szCs w:val="24"/>
        </w:rPr>
        <w:t xml:space="preserve">and related regulations, promoting transparency and protecting consumer rights. </w:t>
      </w:r>
    </w:p>
    <w:p w14:paraId="7215069F" w14:textId="77777777" w:rsidR="00AE7C9A" w:rsidRDefault="00AE7C9A" w:rsidP="00AE7C9A">
      <w:pPr>
        <w:rPr>
          <w:rFonts w:eastAsiaTheme="majorEastAsia" w:cstheme="majorBidi"/>
          <w:i/>
          <w:color w:val="1F3864" w:themeColor="accent1" w:themeShade="80"/>
          <w:szCs w:val="24"/>
        </w:rPr>
      </w:pPr>
    </w:p>
    <w:p w14:paraId="6817F189" w14:textId="6471DA1B" w:rsidR="00AE7C9A" w:rsidRPr="00AE7C9A" w:rsidRDefault="0072752F" w:rsidP="00AE7C9A">
      <w:pPr>
        <w:rPr>
          <w:lang w:bidi="km-KH"/>
        </w:rPr>
        <w:sectPr w:rsidR="00AE7C9A" w:rsidRPr="00AE7C9A" w:rsidSect="003E1B05">
          <w:headerReference w:type="first" r:id="rId19"/>
          <w:pgSz w:w="11906" w:h="16838" w:code="9"/>
          <w:pgMar w:top="1440" w:right="1440" w:bottom="1440" w:left="1440" w:header="720" w:footer="720" w:gutter="0"/>
          <w:cols w:space="720"/>
          <w:titlePg/>
          <w:docGrid w:linePitch="360"/>
        </w:sectPr>
      </w:pPr>
      <w:r>
        <w:rPr>
          <w:lang w:bidi="km-KH"/>
        </w:rPr>
        <w:t xml:space="preserve"> </w:t>
      </w:r>
    </w:p>
    <w:p w14:paraId="65B5B710" w14:textId="22083155" w:rsidR="005A26F7" w:rsidRDefault="005A26F7" w:rsidP="005A26F7">
      <w:pPr>
        <w:pStyle w:val="Heading1"/>
      </w:pPr>
      <w:r>
        <w:lastRenderedPageBreak/>
        <w:t>Laos</w:t>
      </w:r>
    </w:p>
    <w:p w14:paraId="122E28B6" w14:textId="77777777" w:rsidR="005A26F7" w:rsidRDefault="005A26F7" w:rsidP="005A26F7"/>
    <w:p w14:paraId="1913F984" w14:textId="77777777" w:rsidR="005A26F7" w:rsidRDefault="005A26F7" w:rsidP="005A26F7"/>
    <w:p w14:paraId="7EA9BDE3" w14:textId="77777777" w:rsidR="005A26F7" w:rsidRDefault="005A26F7" w:rsidP="005A26F7"/>
    <w:p w14:paraId="50CB0B40" w14:textId="77777777" w:rsidR="006139EB" w:rsidRPr="0024595B" w:rsidRDefault="006139EB" w:rsidP="006139EB">
      <w:pPr>
        <w:pStyle w:val="Heading2"/>
      </w:pPr>
      <w:r>
        <w:t>Manufacturing and Construction</w:t>
      </w:r>
    </w:p>
    <w:p w14:paraId="14C38075" w14:textId="728A92E5" w:rsidR="00E83BCA" w:rsidRPr="00E83BCA" w:rsidRDefault="006139EB" w:rsidP="00E83BCA">
      <w:pPr>
        <w:pStyle w:val="Heading3"/>
        <w:rPr>
          <w:lang w:bidi="lo-LA"/>
        </w:rPr>
      </w:pPr>
      <w:r>
        <w:rPr>
          <w:rFonts w:cs="DokChampa"/>
          <w:bCs/>
          <w:lang w:bidi="lo-LA"/>
        </w:rPr>
        <w:t xml:space="preserve">Decision </w:t>
      </w:r>
      <w:r w:rsidRPr="0024595B">
        <w:t xml:space="preserve">No. </w:t>
      </w:r>
      <w:r>
        <w:t>2897</w:t>
      </w:r>
      <w:r w:rsidRPr="0024595B">
        <w:t>/</w:t>
      </w:r>
      <w:r>
        <w:t>AF</w:t>
      </w:r>
      <w:r w:rsidRPr="0024595B">
        <w:t xml:space="preserve"> dated </w:t>
      </w:r>
      <w:r>
        <w:t>14</w:t>
      </w:r>
      <w:r w:rsidRPr="0024595B">
        <w:t xml:space="preserve"> </w:t>
      </w:r>
      <w:r>
        <w:t>July 2023</w:t>
      </w:r>
      <w:r w:rsidRPr="0024595B">
        <w:t xml:space="preserve"> </w:t>
      </w:r>
      <w:r w:rsidRPr="007A6641">
        <w:t xml:space="preserve">issued </w:t>
      </w:r>
      <w:r>
        <w:t>by the Minister of Agriculture and Forestry on “</w:t>
      </w:r>
      <w:r>
        <w:rPr>
          <w:b/>
          <w:bCs/>
        </w:rPr>
        <w:t>Fertilizer Factory Management</w:t>
      </w:r>
      <w:r>
        <w:t>”</w:t>
      </w:r>
    </w:p>
    <w:p w14:paraId="0A276C9D" w14:textId="019D90AA" w:rsidR="004243CF" w:rsidRDefault="004243CF" w:rsidP="006139EB">
      <w:pPr>
        <w:spacing w:before="0"/>
        <w:rPr>
          <w:rFonts w:cs="DokChampa"/>
          <w:lang w:bidi="lo-LA"/>
        </w:rPr>
      </w:pPr>
      <w:r w:rsidRPr="005727AD">
        <w:rPr>
          <w:rFonts w:cs="DokChampa"/>
          <w:lang w:bidi="lo-LA"/>
        </w:rPr>
        <w:t xml:space="preserve">The decision provides guidance on </w:t>
      </w:r>
      <w:r>
        <w:rPr>
          <w:rFonts w:cs="DokChampa"/>
          <w:lang w:bidi="lo-LA"/>
        </w:rPr>
        <w:t xml:space="preserve">the process and required documents to </w:t>
      </w:r>
      <w:r w:rsidRPr="005727AD">
        <w:rPr>
          <w:rFonts w:cs="DokChampa"/>
          <w:lang w:bidi="lo-LA"/>
        </w:rPr>
        <w:t>establish and operat</w:t>
      </w:r>
      <w:r>
        <w:rPr>
          <w:rFonts w:cs="DokChampa"/>
          <w:lang w:bidi="lo-LA"/>
        </w:rPr>
        <w:t>e</w:t>
      </w:r>
      <w:r w:rsidRPr="005727AD">
        <w:rPr>
          <w:rFonts w:cs="DokChampa"/>
          <w:lang w:bidi="lo-LA"/>
        </w:rPr>
        <w:t xml:space="preserve"> a fertilizer factory.</w:t>
      </w:r>
      <w:r>
        <w:rPr>
          <w:rFonts w:cs="DokChampa"/>
          <w:lang w:bidi="lo-LA"/>
        </w:rPr>
        <w:t xml:space="preserve"> It</w:t>
      </w:r>
      <w:r w:rsidR="006139EB">
        <w:rPr>
          <w:rFonts w:cs="DokChampa"/>
          <w:lang w:bidi="lo-LA"/>
        </w:rPr>
        <w:t xml:space="preserve"> is applicable to </w:t>
      </w:r>
      <w:r w:rsidR="006139EB" w:rsidRPr="00A81AC4">
        <w:rPr>
          <w:rFonts w:cs="DokChampa"/>
          <w:lang w:bidi="lo-LA"/>
        </w:rPr>
        <w:t>domestic</w:t>
      </w:r>
      <w:r w:rsidR="006139EB">
        <w:rPr>
          <w:rFonts w:cs="DokChampa"/>
          <w:lang w:bidi="lo-LA"/>
        </w:rPr>
        <w:t xml:space="preserve"> and foreign investors who wish </w:t>
      </w:r>
      <w:r w:rsidR="006139EB" w:rsidRPr="00A81AC4">
        <w:rPr>
          <w:rFonts w:cs="DokChampa"/>
          <w:lang w:bidi="lo-LA"/>
        </w:rPr>
        <w:t xml:space="preserve">to establish </w:t>
      </w:r>
      <w:r w:rsidR="006139EB">
        <w:rPr>
          <w:rFonts w:cs="DokChampa"/>
          <w:lang w:bidi="lo-LA"/>
        </w:rPr>
        <w:t xml:space="preserve">and operate </w:t>
      </w:r>
      <w:r>
        <w:rPr>
          <w:rFonts w:cs="DokChampa"/>
          <w:lang w:bidi="lo-LA"/>
        </w:rPr>
        <w:t xml:space="preserve">a </w:t>
      </w:r>
      <w:r w:rsidR="006139EB">
        <w:rPr>
          <w:rFonts w:cs="DokChampa"/>
          <w:lang w:bidi="lo-LA"/>
        </w:rPr>
        <w:t>fertilizer factor</w:t>
      </w:r>
      <w:r>
        <w:rPr>
          <w:rFonts w:cs="DokChampa"/>
          <w:lang w:bidi="lo-LA"/>
        </w:rPr>
        <w:t>y</w:t>
      </w:r>
      <w:r w:rsidR="006139EB">
        <w:rPr>
          <w:rFonts w:cs="DokChampa"/>
          <w:lang w:bidi="lo-LA"/>
        </w:rPr>
        <w:t xml:space="preserve">, except for </w:t>
      </w:r>
      <w:r>
        <w:rPr>
          <w:rFonts w:cs="DokChampa"/>
          <w:lang w:bidi="lo-LA"/>
        </w:rPr>
        <w:t xml:space="preserve">a </w:t>
      </w:r>
      <w:r w:rsidR="00836C42">
        <w:rPr>
          <w:rFonts w:cs="DokChampa"/>
          <w:lang w:bidi="lo-LA"/>
        </w:rPr>
        <w:t>factor</w:t>
      </w:r>
      <w:r>
        <w:rPr>
          <w:rFonts w:cs="DokChampa"/>
          <w:lang w:bidi="lo-LA"/>
        </w:rPr>
        <w:t>y</w:t>
      </w:r>
      <w:r w:rsidR="00836C42">
        <w:rPr>
          <w:rFonts w:cs="DokChampa"/>
          <w:lang w:bidi="lo-LA"/>
        </w:rPr>
        <w:t xml:space="preserve"> for</w:t>
      </w:r>
      <w:r w:rsidR="006139EB">
        <w:rPr>
          <w:rFonts w:cs="DokChampa"/>
          <w:lang w:bidi="lo-LA"/>
        </w:rPr>
        <w:t xml:space="preserve"> fertilizer for household</w:t>
      </w:r>
      <w:r w:rsidR="006139EB" w:rsidRPr="00A81AC4">
        <w:rPr>
          <w:rFonts w:cs="DokChampa"/>
          <w:lang w:bidi="lo-LA"/>
        </w:rPr>
        <w:t xml:space="preserve"> use</w:t>
      </w:r>
      <w:r w:rsidR="006139EB">
        <w:rPr>
          <w:rFonts w:cs="DokChampa"/>
          <w:lang w:bidi="lo-LA"/>
        </w:rPr>
        <w:t>.</w:t>
      </w:r>
      <w:r>
        <w:rPr>
          <w:rFonts w:cs="DokChampa"/>
          <w:lang w:bidi="lo-LA"/>
        </w:rPr>
        <w:t xml:space="preserve"> </w:t>
      </w:r>
    </w:p>
    <w:p w14:paraId="5242F721" w14:textId="04173A62" w:rsidR="006139EB" w:rsidRDefault="004243CF" w:rsidP="006139EB">
      <w:pPr>
        <w:spacing w:before="0"/>
        <w:rPr>
          <w:rFonts w:cs="DokChampa"/>
          <w:lang w:bidi="lo-LA"/>
        </w:rPr>
      </w:pPr>
      <w:r>
        <w:rPr>
          <w:rFonts w:cs="DokChampa"/>
          <w:lang w:bidi="lo-LA"/>
        </w:rPr>
        <w:t>Investors must go through a two-step approval process—first obtaining permission to build the factory and then obtaining a factory operation license to actually go into production.</w:t>
      </w:r>
    </w:p>
    <w:p w14:paraId="4E70162B" w14:textId="1F450718" w:rsidR="00355AAC" w:rsidRDefault="004243CF" w:rsidP="006139EB">
      <w:pPr>
        <w:spacing w:before="0"/>
        <w:rPr>
          <w:rFonts w:cs="DokChampa"/>
          <w:lang w:bidi="lo-LA"/>
        </w:rPr>
      </w:pPr>
      <w:r>
        <w:rPr>
          <w:rFonts w:cs="Cordia New"/>
          <w:szCs w:val="28"/>
          <w:lang w:bidi="th-TH"/>
        </w:rPr>
        <w:t>I</w:t>
      </w:r>
      <w:r w:rsidR="00395A55">
        <w:rPr>
          <w:rFonts w:cs="Cordia New"/>
          <w:szCs w:val="28"/>
          <w:lang w:bidi="th-TH"/>
        </w:rPr>
        <w:t>nvestor</w:t>
      </w:r>
      <w:r>
        <w:rPr>
          <w:rFonts w:cs="Cordia New"/>
          <w:szCs w:val="28"/>
          <w:lang w:bidi="th-TH"/>
        </w:rPr>
        <w:t>s</w:t>
      </w:r>
      <w:r w:rsidR="00395A55">
        <w:rPr>
          <w:rFonts w:cs="Cordia New"/>
          <w:szCs w:val="28"/>
          <w:lang w:bidi="th-TH"/>
        </w:rPr>
        <w:t xml:space="preserve"> </w:t>
      </w:r>
      <w:r w:rsidR="00395A55" w:rsidRPr="005F708A">
        <w:rPr>
          <w:rFonts w:cs="Cordia New"/>
          <w:szCs w:val="28"/>
          <w:lang w:bidi="th-TH"/>
        </w:rPr>
        <w:t>must meet the following conditions</w:t>
      </w:r>
      <w:r w:rsidR="00395A55">
        <w:rPr>
          <w:rFonts w:cs="DokChampa"/>
          <w:lang w:bidi="lo-LA"/>
        </w:rPr>
        <w:t>:</w:t>
      </w:r>
    </w:p>
    <w:p w14:paraId="3B7FE941" w14:textId="07F0867F" w:rsidR="00355AAC" w:rsidRPr="00355AAC" w:rsidRDefault="00355AAC" w:rsidP="00355AAC">
      <w:pPr>
        <w:pStyle w:val="ListParagraph"/>
        <w:numPr>
          <w:ilvl w:val="0"/>
          <w:numId w:val="17"/>
        </w:numPr>
        <w:spacing w:before="0"/>
        <w:rPr>
          <w:rFonts w:cs="DokChampa"/>
          <w:lang w:bidi="lo-LA"/>
        </w:rPr>
      </w:pPr>
      <w:r>
        <w:rPr>
          <w:rFonts w:cs="DokChampa"/>
          <w:lang w:bidi="lo-LA"/>
        </w:rPr>
        <w:t>Be a legal entity registered in accordance with the Lao Enterprise Law</w:t>
      </w:r>
      <w:r w:rsidR="00E578D3">
        <w:rPr>
          <w:rFonts w:cs="DokChampa"/>
          <w:lang w:bidi="lo-LA"/>
        </w:rPr>
        <w:t>.</w:t>
      </w:r>
    </w:p>
    <w:p w14:paraId="146FBC71" w14:textId="1B17E323" w:rsidR="00355AAC" w:rsidRDefault="00355AAC" w:rsidP="00355AAC">
      <w:pPr>
        <w:pStyle w:val="ListParagraph"/>
        <w:numPr>
          <w:ilvl w:val="0"/>
          <w:numId w:val="17"/>
        </w:numPr>
        <w:spacing w:before="0"/>
        <w:rPr>
          <w:rFonts w:cs="DokChampa"/>
          <w:lang w:bidi="lo-LA"/>
        </w:rPr>
      </w:pPr>
      <w:r>
        <w:rPr>
          <w:rFonts w:cs="DokChampa"/>
          <w:lang w:bidi="lo-LA"/>
        </w:rPr>
        <w:t xml:space="preserve">Have sufficient funds to build a factory, </w:t>
      </w:r>
      <w:r w:rsidR="00E578D3">
        <w:rPr>
          <w:rFonts w:cs="DokChampa"/>
          <w:lang w:bidi="lo-LA"/>
        </w:rPr>
        <w:t xml:space="preserve">and </w:t>
      </w:r>
      <w:r>
        <w:rPr>
          <w:rFonts w:cs="DokChampa"/>
          <w:lang w:bidi="lo-LA"/>
        </w:rPr>
        <w:t xml:space="preserve">have </w:t>
      </w:r>
      <w:r w:rsidR="00E578D3">
        <w:rPr>
          <w:rFonts w:cs="DokChampa"/>
          <w:lang w:bidi="lo-LA"/>
        </w:rPr>
        <w:t xml:space="preserve">the </w:t>
      </w:r>
      <w:r w:rsidR="00D2387C">
        <w:rPr>
          <w:rFonts w:cs="DokChampa"/>
          <w:lang w:bidi="lo-LA"/>
        </w:rPr>
        <w:t xml:space="preserve">necessary </w:t>
      </w:r>
      <w:r w:rsidRPr="00355AAC">
        <w:rPr>
          <w:rFonts w:cs="DokChampa"/>
          <w:lang w:bidi="lo-LA"/>
        </w:rPr>
        <w:t>materials, machine</w:t>
      </w:r>
      <w:r w:rsidR="00E578D3">
        <w:rPr>
          <w:rFonts w:cs="DokChampa"/>
          <w:lang w:bidi="lo-LA"/>
        </w:rPr>
        <w:t>ry,</w:t>
      </w:r>
      <w:r w:rsidRPr="00355AAC">
        <w:rPr>
          <w:rFonts w:cs="DokChampa"/>
          <w:lang w:bidi="lo-LA"/>
        </w:rPr>
        <w:t xml:space="preserve"> and vehicles for production</w:t>
      </w:r>
      <w:r w:rsidR="00E578D3">
        <w:rPr>
          <w:rFonts w:cs="DokChampa"/>
          <w:lang w:bidi="lo-LA"/>
        </w:rPr>
        <w:t>.</w:t>
      </w:r>
    </w:p>
    <w:p w14:paraId="70BCAFCC" w14:textId="191D2DC4" w:rsidR="00355AAC" w:rsidRDefault="00D2387C" w:rsidP="00D2387C">
      <w:pPr>
        <w:pStyle w:val="ListParagraph"/>
        <w:numPr>
          <w:ilvl w:val="0"/>
          <w:numId w:val="17"/>
        </w:numPr>
        <w:spacing w:before="0"/>
        <w:rPr>
          <w:rFonts w:cs="DokChampa"/>
          <w:lang w:bidi="lo-LA"/>
        </w:rPr>
      </w:pPr>
      <w:r>
        <w:rPr>
          <w:rFonts w:cs="DokChampa"/>
          <w:lang w:bidi="lo-LA"/>
        </w:rPr>
        <w:t>Have a qualified technician</w:t>
      </w:r>
      <w:r w:rsidRPr="00D2387C">
        <w:rPr>
          <w:rFonts w:cs="DokChampa"/>
          <w:lang w:bidi="lo-LA"/>
        </w:rPr>
        <w:t xml:space="preserve"> who have previous experience w</w:t>
      </w:r>
      <w:r>
        <w:rPr>
          <w:rFonts w:cs="DokChampa"/>
          <w:lang w:bidi="lo-LA"/>
        </w:rPr>
        <w:t xml:space="preserve">orking in </w:t>
      </w:r>
      <w:r w:rsidR="00E578D3">
        <w:rPr>
          <w:rFonts w:cs="DokChampa"/>
          <w:lang w:bidi="lo-LA"/>
        </w:rPr>
        <w:t xml:space="preserve">the </w:t>
      </w:r>
      <w:r>
        <w:rPr>
          <w:rFonts w:cs="DokChampa"/>
          <w:lang w:bidi="lo-LA"/>
        </w:rPr>
        <w:t>fertilizer industry</w:t>
      </w:r>
      <w:r w:rsidR="00E578D3">
        <w:rPr>
          <w:rFonts w:cs="DokChampa"/>
          <w:lang w:bidi="lo-LA"/>
        </w:rPr>
        <w:t>.</w:t>
      </w:r>
      <w:r>
        <w:rPr>
          <w:rFonts w:cs="DokChampa"/>
          <w:lang w:bidi="lo-LA"/>
        </w:rPr>
        <w:t xml:space="preserve"> </w:t>
      </w:r>
    </w:p>
    <w:p w14:paraId="4A346221" w14:textId="2A9B8054" w:rsidR="00355AAC" w:rsidRDefault="00D2387C" w:rsidP="005F2408">
      <w:pPr>
        <w:pStyle w:val="ListParagraph"/>
        <w:numPr>
          <w:ilvl w:val="0"/>
          <w:numId w:val="17"/>
        </w:numPr>
        <w:spacing w:before="0"/>
        <w:rPr>
          <w:rFonts w:cs="DokChampa"/>
          <w:lang w:bidi="lo-LA"/>
        </w:rPr>
      </w:pPr>
      <w:r>
        <w:rPr>
          <w:rFonts w:cs="DokChampa"/>
          <w:lang w:bidi="lo-LA"/>
        </w:rPr>
        <w:t xml:space="preserve">Have a place to build </w:t>
      </w:r>
      <w:r w:rsidR="0020194A">
        <w:rPr>
          <w:rFonts w:cs="DokChampa"/>
          <w:lang w:bidi="lo-LA"/>
        </w:rPr>
        <w:t xml:space="preserve">the </w:t>
      </w:r>
      <w:r>
        <w:rPr>
          <w:rFonts w:cs="DokChampa"/>
          <w:lang w:bidi="lo-LA"/>
        </w:rPr>
        <w:t>factory</w:t>
      </w:r>
      <w:r w:rsidRPr="00D2387C">
        <w:rPr>
          <w:rFonts w:cs="DokChampa"/>
          <w:lang w:bidi="lo-LA"/>
        </w:rPr>
        <w:t xml:space="preserve">, </w:t>
      </w:r>
      <w:r w:rsidR="0020194A">
        <w:rPr>
          <w:rFonts w:cs="DokChampa"/>
          <w:lang w:bidi="lo-LA"/>
        </w:rPr>
        <w:t xml:space="preserve">a </w:t>
      </w:r>
      <w:r w:rsidRPr="00D2387C">
        <w:rPr>
          <w:rFonts w:cs="DokChampa"/>
          <w:lang w:bidi="lo-LA"/>
        </w:rPr>
        <w:t xml:space="preserve">place to store </w:t>
      </w:r>
      <w:r w:rsidR="0020194A">
        <w:rPr>
          <w:rFonts w:cs="DokChampa"/>
          <w:lang w:bidi="lo-LA"/>
        </w:rPr>
        <w:t xml:space="preserve">the </w:t>
      </w:r>
      <w:r w:rsidRPr="00D2387C">
        <w:rPr>
          <w:rFonts w:cs="DokChampa"/>
          <w:lang w:bidi="lo-LA"/>
        </w:rPr>
        <w:t xml:space="preserve">raw materials, </w:t>
      </w:r>
      <w:r w:rsidR="0020194A">
        <w:rPr>
          <w:rFonts w:cs="DokChampa"/>
          <w:lang w:bidi="lo-LA"/>
        </w:rPr>
        <w:t xml:space="preserve">a </w:t>
      </w:r>
      <w:r w:rsidRPr="00D2387C">
        <w:rPr>
          <w:rFonts w:cs="DokChampa"/>
          <w:lang w:bidi="lo-LA"/>
        </w:rPr>
        <w:t>place to handle waste water, a</w:t>
      </w:r>
      <w:r>
        <w:rPr>
          <w:rFonts w:cs="DokChampa"/>
          <w:lang w:bidi="lo-LA"/>
        </w:rPr>
        <w:t xml:space="preserve">nd </w:t>
      </w:r>
      <w:r w:rsidR="0020194A">
        <w:rPr>
          <w:rFonts w:cs="DokChampa"/>
          <w:lang w:bidi="lo-LA"/>
        </w:rPr>
        <w:t xml:space="preserve">sources for the </w:t>
      </w:r>
      <w:r>
        <w:rPr>
          <w:rFonts w:cs="DokChampa"/>
          <w:lang w:bidi="lo-LA"/>
        </w:rPr>
        <w:t>raw materials</w:t>
      </w:r>
      <w:r w:rsidR="0020194A">
        <w:rPr>
          <w:rFonts w:cs="DokChampa"/>
          <w:lang w:bidi="lo-LA"/>
        </w:rPr>
        <w:t>.</w:t>
      </w:r>
    </w:p>
    <w:p w14:paraId="3A2379CB" w14:textId="6B5224C9" w:rsidR="004B1126" w:rsidRDefault="004243CF" w:rsidP="006139EB">
      <w:pPr>
        <w:spacing w:before="0"/>
        <w:rPr>
          <w:rFonts w:cs="DokChampa"/>
          <w:lang w:bidi="lo-LA"/>
        </w:rPr>
      </w:pPr>
      <w:r>
        <w:rPr>
          <w:rFonts w:cs="DokChampa"/>
          <w:lang w:bidi="lo-LA"/>
        </w:rPr>
        <w:t xml:space="preserve">To obtain permission to build the factory, </w:t>
      </w:r>
      <w:r w:rsidR="0020194A">
        <w:rPr>
          <w:rFonts w:cs="DokChampa"/>
          <w:lang w:bidi="lo-LA"/>
        </w:rPr>
        <w:t>i</w:t>
      </w:r>
      <w:r w:rsidR="006139EB" w:rsidRPr="00A81AC4">
        <w:rPr>
          <w:rFonts w:cs="DokChampa"/>
          <w:lang w:bidi="lo-LA"/>
        </w:rPr>
        <w:t>n</w:t>
      </w:r>
      <w:r w:rsidR="00395A55">
        <w:rPr>
          <w:rFonts w:cs="DokChampa"/>
          <w:lang w:bidi="lo-LA"/>
        </w:rPr>
        <w:t>vestor</w:t>
      </w:r>
      <w:r>
        <w:rPr>
          <w:rFonts w:cs="DokChampa"/>
          <w:lang w:bidi="lo-LA"/>
        </w:rPr>
        <w:t>s</w:t>
      </w:r>
      <w:r w:rsidR="006139EB">
        <w:rPr>
          <w:rFonts w:cs="DokChampa"/>
          <w:lang w:bidi="lo-LA"/>
        </w:rPr>
        <w:t xml:space="preserve"> </w:t>
      </w:r>
      <w:r w:rsidR="0020194A">
        <w:rPr>
          <w:rFonts w:cs="DokChampa"/>
          <w:lang w:bidi="lo-LA"/>
        </w:rPr>
        <w:t>must</w:t>
      </w:r>
      <w:r w:rsidR="00895226" w:rsidRPr="00895226">
        <w:rPr>
          <w:rFonts w:cs="DokChampa"/>
          <w:lang w:bidi="lo-LA"/>
        </w:rPr>
        <w:t xml:space="preserve"> submit an application in the template form</w:t>
      </w:r>
      <w:r w:rsidR="00643699">
        <w:rPr>
          <w:rFonts w:cs="DokChampa" w:hint="cs"/>
          <w:cs/>
          <w:lang w:bidi="lo-LA"/>
        </w:rPr>
        <w:t xml:space="preserve"> </w:t>
      </w:r>
      <w:r w:rsidR="000E38E2">
        <w:rPr>
          <w:rFonts w:cs="DokChampa"/>
          <w:lang w:bidi="lo-LA"/>
        </w:rPr>
        <w:t>(F1)</w:t>
      </w:r>
      <w:r w:rsidR="00895226" w:rsidRPr="00895226">
        <w:rPr>
          <w:rFonts w:cs="DokChampa"/>
          <w:lang w:bidi="lo-LA"/>
        </w:rPr>
        <w:t xml:space="preserve"> </w:t>
      </w:r>
      <w:r w:rsidR="0020194A">
        <w:rPr>
          <w:rFonts w:cs="DokChampa"/>
          <w:lang w:bidi="lo-LA"/>
        </w:rPr>
        <w:t>with</w:t>
      </w:r>
      <w:r w:rsidR="004B1126">
        <w:rPr>
          <w:rFonts w:cs="DokChampa"/>
          <w:lang w:bidi="lo-LA"/>
        </w:rPr>
        <w:t xml:space="preserve"> the following </w:t>
      </w:r>
      <w:r w:rsidR="00895226">
        <w:rPr>
          <w:rFonts w:cs="DokChampa"/>
          <w:lang w:bidi="lo-LA"/>
        </w:rPr>
        <w:t xml:space="preserve">documents </w:t>
      </w:r>
      <w:r w:rsidR="004B1126">
        <w:rPr>
          <w:rFonts w:cs="DokChampa"/>
          <w:lang w:bidi="lo-LA"/>
        </w:rPr>
        <w:t xml:space="preserve">attached </w:t>
      </w:r>
      <w:r w:rsidR="00895226" w:rsidRPr="00895226">
        <w:rPr>
          <w:rFonts w:cs="DokChampa"/>
          <w:lang w:bidi="lo-LA"/>
        </w:rPr>
        <w:t>to</w:t>
      </w:r>
      <w:r w:rsidR="00895226">
        <w:rPr>
          <w:rFonts w:cs="DokChampa"/>
          <w:lang w:bidi="lo-LA"/>
        </w:rPr>
        <w:t xml:space="preserve"> </w:t>
      </w:r>
      <w:r w:rsidR="00395A55">
        <w:rPr>
          <w:rFonts w:cs="DokChampa"/>
          <w:lang w:bidi="lo-LA"/>
        </w:rPr>
        <w:t>the Ministry of Agriculture and Forestry (“</w:t>
      </w:r>
      <w:r w:rsidR="00395A55" w:rsidRPr="00FD7CD4">
        <w:rPr>
          <w:rFonts w:cs="DokChampa"/>
          <w:b/>
          <w:bCs/>
          <w:lang w:bidi="lo-LA"/>
        </w:rPr>
        <w:t>MOAF</w:t>
      </w:r>
      <w:r w:rsidR="00395A55">
        <w:rPr>
          <w:rFonts w:cs="DokChampa"/>
          <w:lang w:bidi="lo-LA"/>
        </w:rPr>
        <w:t xml:space="preserve">”) </w:t>
      </w:r>
      <w:r w:rsidR="000E38E2">
        <w:rPr>
          <w:rFonts w:cs="DokChampa"/>
          <w:lang w:bidi="lo-LA"/>
        </w:rPr>
        <w:t>for consideration</w:t>
      </w:r>
      <w:r w:rsidR="004B1126">
        <w:rPr>
          <w:rFonts w:cs="DokChampa"/>
          <w:lang w:bidi="lo-LA"/>
        </w:rPr>
        <w:t>:</w:t>
      </w:r>
    </w:p>
    <w:p w14:paraId="02BE6460" w14:textId="30E1D046" w:rsidR="004B1126" w:rsidRDefault="004B1126" w:rsidP="004B1126">
      <w:pPr>
        <w:pStyle w:val="ListParagraph"/>
        <w:numPr>
          <w:ilvl w:val="0"/>
          <w:numId w:val="16"/>
        </w:numPr>
        <w:spacing w:before="0"/>
        <w:rPr>
          <w:rFonts w:cs="DokChampa"/>
          <w:lang w:bidi="lo-LA"/>
        </w:rPr>
      </w:pPr>
      <w:r w:rsidRPr="004B1126">
        <w:rPr>
          <w:rFonts w:cs="DokChampa"/>
          <w:lang w:bidi="lo-LA"/>
        </w:rPr>
        <w:t xml:space="preserve">Economic and technical assessment of </w:t>
      </w:r>
      <w:r w:rsidR="0020194A">
        <w:rPr>
          <w:rFonts w:cs="DokChampa"/>
          <w:lang w:bidi="lo-LA"/>
        </w:rPr>
        <w:t xml:space="preserve">the </w:t>
      </w:r>
      <w:r w:rsidRPr="004B1126">
        <w:rPr>
          <w:rFonts w:cs="DokChampa"/>
          <w:lang w:bidi="lo-LA"/>
        </w:rPr>
        <w:t>factory</w:t>
      </w:r>
    </w:p>
    <w:p w14:paraId="1C04CDE8" w14:textId="6389E647" w:rsidR="00AD6303" w:rsidRPr="00AD6303" w:rsidRDefault="00395A55" w:rsidP="00AD6303">
      <w:pPr>
        <w:pStyle w:val="ListParagraph"/>
        <w:numPr>
          <w:ilvl w:val="0"/>
          <w:numId w:val="16"/>
        </w:numPr>
        <w:spacing w:before="0"/>
        <w:rPr>
          <w:rFonts w:cs="DokChampa"/>
          <w:lang w:bidi="lo-LA"/>
        </w:rPr>
      </w:pPr>
      <w:r>
        <w:rPr>
          <w:rFonts w:cs="DokChampa"/>
          <w:lang w:bidi="lo-LA"/>
        </w:rPr>
        <w:t>A copy of the environment</w:t>
      </w:r>
      <w:r w:rsidR="0020194A">
        <w:rPr>
          <w:rFonts w:cs="DokChampa"/>
          <w:lang w:bidi="lo-LA"/>
        </w:rPr>
        <w:t>al</w:t>
      </w:r>
      <w:r>
        <w:rPr>
          <w:rFonts w:cs="DokChampa"/>
          <w:lang w:bidi="lo-LA"/>
        </w:rPr>
        <w:t xml:space="preserve"> certificate</w:t>
      </w:r>
    </w:p>
    <w:p w14:paraId="42433A54" w14:textId="4DE2C15F" w:rsidR="004B1126" w:rsidRDefault="00395A55" w:rsidP="00395A55">
      <w:pPr>
        <w:pStyle w:val="ListParagraph"/>
        <w:numPr>
          <w:ilvl w:val="0"/>
          <w:numId w:val="16"/>
        </w:numPr>
        <w:spacing w:before="0"/>
        <w:rPr>
          <w:rFonts w:cs="DokChampa"/>
          <w:lang w:bidi="lo-LA"/>
        </w:rPr>
      </w:pPr>
      <w:r>
        <w:rPr>
          <w:rFonts w:cs="DokChampa"/>
          <w:lang w:bidi="lo-LA"/>
        </w:rPr>
        <w:t>A copy of the</w:t>
      </w:r>
      <w:r w:rsidRPr="00395A55">
        <w:rPr>
          <w:rFonts w:cs="DokChampa"/>
          <w:lang w:bidi="lo-LA"/>
        </w:rPr>
        <w:t xml:space="preserve"> construction license</w:t>
      </w:r>
    </w:p>
    <w:p w14:paraId="0F212F9C" w14:textId="3C687A15" w:rsidR="00AD6303" w:rsidRDefault="00AD6303" w:rsidP="00395A55">
      <w:pPr>
        <w:pStyle w:val="ListParagraph"/>
        <w:numPr>
          <w:ilvl w:val="0"/>
          <w:numId w:val="16"/>
        </w:numPr>
        <w:spacing w:before="0"/>
        <w:rPr>
          <w:rFonts w:cs="DokChampa"/>
          <w:lang w:bidi="lo-LA"/>
        </w:rPr>
      </w:pPr>
      <w:r>
        <w:rPr>
          <w:rFonts w:cs="DokChampa"/>
          <w:lang w:bidi="lo-LA"/>
        </w:rPr>
        <w:t xml:space="preserve">A copy of </w:t>
      </w:r>
      <w:r w:rsidR="0020194A">
        <w:rPr>
          <w:rFonts w:cs="DokChampa"/>
          <w:lang w:bidi="lo-LA"/>
        </w:rPr>
        <w:t xml:space="preserve">the </w:t>
      </w:r>
      <w:r>
        <w:rPr>
          <w:rFonts w:cs="DokChampa"/>
          <w:lang w:bidi="lo-LA"/>
        </w:rPr>
        <w:t>company’s bank statements</w:t>
      </w:r>
    </w:p>
    <w:p w14:paraId="4849A077" w14:textId="336111BA" w:rsidR="00395A55" w:rsidRDefault="00395A55" w:rsidP="00395A55">
      <w:pPr>
        <w:pStyle w:val="ListParagraph"/>
        <w:numPr>
          <w:ilvl w:val="0"/>
          <w:numId w:val="16"/>
        </w:numPr>
        <w:spacing w:before="0"/>
        <w:rPr>
          <w:rFonts w:cs="DokChampa"/>
          <w:lang w:bidi="lo-LA"/>
        </w:rPr>
      </w:pPr>
      <w:r>
        <w:rPr>
          <w:rFonts w:cs="DokChampa"/>
          <w:lang w:bidi="lo-LA"/>
        </w:rPr>
        <w:t>A copy of the land lease agreement, land ownership certificate</w:t>
      </w:r>
      <w:r w:rsidR="0020194A">
        <w:rPr>
          <w:rFonts w:cs="DokChampa"/>
          <w:lang w:bidi="lo-LA"/>
        </w:rPr>
        <w:t>,</w:t>
      </w:r>
      <w:r>
        <w:rPr>
          <w:rFonts w:cs="DokChampa"/>
          <w:lang w:bidi="lo-LA"/>
        </w:rPr>
        <w:t xml:space="preserve"> or land title deed</w:t>
      </w:r>
    </w:p>
    <w:p w14:paraId="42AA227D" w14:textId="6FCAB053" w:rsidR="00395A55" w:rsidRPr="00AD6303" w:rsidRDefault="00395A55" w:rsidP="00AD6303">
      <w:pPr>
        <w:pStyle w:val="ListParagraph"/>
        <w:numPr>
          <w:ilvl w:val="0"/>
          <w:numId w:val="16"/>
        </w:numPr>
        <w:spacing w:before="0"/>
        <w:rPr>
          <w:rFonts w:cs="DokChampa"/>
          <w:lang w:bidi="lo-LA"/>
        </w:rPr>
      </w:pPr>
      <w:r>
        <w:rPr>
          <w:rFonts w:cs="DokChampa"/>
          <w:lang w:bidi="lo-LA"/>
        </w:rPr>
        <w:t>Copies of the company’s corporate documents</w:t>
      </w:r>
      <w:r w:rsidR="0020194A">
        <w:rPr>
          <w:rFonts w:cs="DokChampa"/>
          <w:lang w:bidi="lo-LA"/>
        </w:rPr>
        <w:t>,</w:t>
      </w:r>
      <w:r>
        <w:rPr>
          <w:rFonts w:cs="DokChampa"/>
          <w:lang w:bidi="lo-LA"/>
        </w:rPr>
        <w:t xml:space="preserve"> such as </w:t>
      </w:r>
      <w:r w:rsidR="00F92C7E">
        <w:rPr>
          <w:rFonts w:cs="DokChampa"/>
          <w:lang w:bidi="lo-LA"/>
        </w:rPr>
        <w:t xml:space="preserve">the </w:t>
      </w:r>
      <w:r>
        <w:rPr>
          <w:rFonts w:cs="DokChampa"/>
          <w:lang w:bidi="lo-LA"/>
        </w:rPr>
        <w:t>enterprise registration certificate, tax payment certificate, investment license, etc.</w:t>
      </w:r>
    </w:p>
    <w:p w14:paraId="755221B2" w14:textId="2DA1395C" w:rsidR="00032763" w:rsidRDefault="0020194A" w:rsidP="00AD6303">
      <w:pPr>
        <w:rPr>
          <w:lang w:bidi="lo-LA"/>
        </w:rPr>
      </w:pPr>
      <w:r>
        <w:rPr>
          <w:lang w:bidi="lo-LA"/>
        </w:rPr>
        <w:t>The MO</w:t>
      </w:r>
      <w:r w:rsidR="004243CF">
        <w:rPr>
          <w:lang w:bidi="lo-LA"/>
        </w:rPr>
        <w:t>A</w:t>
      </w:r>
      <w:r>
        <w:rPr>
          <w:lang w:bidi="lo-LA"/>
        </w:rPr>
        <w:t>F will conduct</w:t>
      </w:r>
      <w:r w:rsidR="00032763" w:rsidRPr="00032763">
        <w:rPr>
          <w:lang w:bidi="lo-LA"/>
        </w:rPr>
        <w:t xml:space="preserve"> </w:t>
      </w:r>
      <w:r>
        <w:rPr>
          <w:lang w:bidi="lo-LA"/>
        </w:rPr>
        <w:t>a</w:t>
      </w:r>
      <w:r w:rsidRPr="00032763">
        <w:rPr>
          <w:lang w:bidi="lo-LA"/>
        </w:rPr>
        <w:t xml:space="preserve"> </w:t>
      </w:r>
      <w:r w:rsidR="00032763" w:rsidRPr="00032763">
        <w:rPr>
          <w:lang w:bidi="lo-LA"/>
        </w:rPr>
        <w:t xml:space="preserve">factory location inspection, </w:t>
      </w:r>
      <w:r>
        <w:rPr>
          <w:lang w:bidi="lo-LA"/>
        </w:rPr>
        <w:t xml:space="preserve">and if all is in order, </w:t>
      </w:r>
      <w:r w:rsidR="00032763" w:rsidRPr="00AD6303">
        <w:rPr>
          <w:rFonts w:cs="DokChampa"/>
          <w:lang w:bidi="lo-LA"/>
        </w:rPr>
        <w:t>issue</w:t>
      </w:r>
      <w:r>
        <w:rPr>
          <w:rFonts w:cs="DokChampa"/>
          <w:lang w:bidi="lo-LA"/>
        </w:rPr>
        <w:t>,</w:t>
      </w:r>
      <w:r w:rsidR="00032763" w:rsidRPr="00AD6303">
        <w:rPr>
          <w:rFonts w:cs="DokChampa"/>
          <w:lang w:bidi="lo-LA"/>
        </w:rPr>
        <w:t xml:space="preserve"> </w:t>
      </w:r>
      <w:r>
        <w:rPr>
          <w:rFonts w:cs="DokChampa"/>
          <w:lang w:bidi="lo-LA"/>
        </w:rPr>
        <w:t>within 10 working days of the inspection,</w:t>
      </w:r>
      <w:r w:rsidRPr="00AD6303">
        <w:rPr>
          <w:rFonts w:cs="DokChampa"/>
          <w:lang w:bidi="lo-LA"/>
        </w:rPr>
        <w:t xml:space="preserve"> </w:t>
      </w:r>
      <w:r w:rsidR="00032763" w:rsidRPr="00AD6303">
        <w:rPr>
          <w:rFonts w:cs="DokChampa"/>
          <w:lang w:bidi="lo-LA"/>
        </w:rPr>
        <w:t xml:space="preserve">a </w:t>
      </w:r>
      <w:r w:rsidR="00032763">
        <w:rPr>
          <w:rFonts w:cs="DokChampa"/>
          <w:lang w:bidi="lo-LA"/>
        </w:rPr>
        <w:t xml:space="preserve">permission </w:t>
      </w:r>
      <w:r w:rsidR="00032763" w:rsidRPr="00AD6303">
        <w:rPr>
          <w:rFonts w:cs="DokChampa"/>
          <w:lang w:bidi="lo-LA"/>
        </w:rPr>
        <w:t xml:space="preserve">to the company to allow </w:t>
      </w:r>
      <w:r w:rsidR="00890CB9">
        <w:rPr>
          <w:rFonts w:cs="DokChampa"/>
          <w:lang w:bidi="lo-LA"/>
        </w:rPr>
        <w:t>it</w:t>
      </w:r>
      <w:r w:rsidR="00032763" w:rsidRPr="00AD6303">
        <w:rPr>
          <w:rFonts w:cs="DokChampa"/>
          <w:lang w:bidi="lo-LA"/>
        </w:rPr>
        <w:t xml:space="preserve"> to </w:t>
      </w:r>
      <w:r w:rsidR="00890CB9">
        <w:rPr>
          <w:rFonts w:cs="DokChampa"/>
          <w:lang w:bidi="lo-LA"/>
        </w:rPr>
        <w:t>proceed with</w:t>
      </w:r>
      <w:r w:rsidR="00890CB9" w:rsidRPr="00AD6303">
        <w:rPr>
          <w:rFonts w:cs="DokChampa"/>
          <w:lang w:bidi="lo-LA"/>
        </w:rPr>
        <w:t xml:space="preserve"> </w:t>
      </w:r>
      <w:r w:rsidR="00032763" w:rsidRPr="00AD6303">
        <w:rPr>
          <w:rFonts w:cs="DokChampa"/>
          <w:lang w:bidi="lo-LA"/>
        </w:rPr>
        <w:t>the factory construction</w:t>
      </w:r>
      <w:r w:rsidR="00890CB9">
        <w:rPr>
          <w:rFonts w:cs="DokChampa"/>
          <w:lang w:bidi="lo-LA"/>
        </w:rPr>
        <w:t>,</w:t>
      </w:r>
      <w:r w:rsidR="00032763" w:rsidRPr="00AD6303">
        <w:rPr>
          <w:rFonts w:cs="DokChampa"/>
          <w:lang w:bidi="lo-LA"/>
        </w:rPr>
        <w:t xml:space="preserve"> and equipment and facilities installation</w:t>
      </w:r>
      <w:r w:rsidR="00032763">
        <w:rPr>
          <w:rFonts w:cs="DokChampa"/>
          <w:lang w:bidi="lo-LA"/>
        </w:rPr>
        <w:t>.</w:t>
      </w:r>
    </w:p>
    <w:p w14:paraId="4D9307A1" w14:textId="6E8FD87B" w:rsidR="00F13268" w:rsidRDefault="00AD6303" w:rsidP="00596D5B">
      <w:pPr>
        <w:spacing w:before="0"/>
        <w:rPr>
          <w:rFonts w:cs="DokChampa"/>
          <w:lang w:bidi="lo-LA"/>
        </w:rPr>
      </w:pPr>
      <w:r w:rsidRPr="00AD6303">
        <w:rPr>
          <w:rFonts w:cs="DokChampa"/>
          <w:lang w:bidi="lo-LA"/>
        </w:rPr>
        <w:lastRenderedPageBreak/>
        <w:t xml:space="preserve">After </w:t>
      </w:r>
      <w:r w:rsidR="0020194A">
        <w:rPr>
          <w:rFonts w:cs="DokChampa"/>
          <w:lang w:bidi="lo-LA"/>
        </w:rPr>
        <w:t xml:space="preserve">completion of </w:t>
      </w:r>
      <w:r w:rsidR="00F13268">
        <w:rPr>
          <w:rFonts w:cs="DokChampa"/>
          <w:lang w:bidi="lo-LA"/>
        </w:rPr>
        <w:t xml:space="preserve">the </w:t>
      </w:r>
      <w:r w:rsidRPr="00AD6303">
        <w:rPr>
          <w:rFonts w:cs="DokChampa"/>
          <w:lang w:bidi="lo-LA"/>
        </w:rPr>
        <w:t xml:space="preserve">construction and installation, the </w:t>
      </w:r>
      <w:r w:rsidR="00032763">
        <w:rPr>
          <w:rFonts w:cs="DokChampa"/>
          <w:lang w:bidi="lo-LA"/>
        </w:rPr>
        <w:t>MO</w:t>
      </w:r>
      <w:r w:rsidR="004243CF">
        <w:rPr>
          <w:rFonts w:cs="DokChampa"/>
          <w:lang w:bidi="lo-LA"/>
        </w:rPr>
        <w:t>A</w:t>
      </w:r>
      <w:r w:rsidR="00032763">
        <w:rPr>
          <w:rFonts w:cs="DokChampa"/>
          <w:lang w:bidi="lo-LA"/>
        </w:rPr>
        <w:t>F</w:t>
      </w:r>
      <w:r w:rsidR="00032763" w:rsidRPr="00AD6303">
        <w:rPr>
          <w:rFonts w:cs="DokChampa"/>
          <w:lang w:bidi="lo-LA"/>
        </w:rPr>
        <w:t xml:space="preserve"> </w:t>
      </w:r>
      <w:r w:rsidRPr="00AD6303">
        <w:rPr>
          <w:rFonts w:cs="DokChampa"/>
          <w:lang w:bidi="lo-LA"/>
        </w:rPr>
        <w:t xml:space="preserve">will check the factory and all equipment and facilities installed to </w:t>
      </w:r>
      <w:r w:rsidR="00F13268">
        <w:rPr>
          <w:rFonts w:cs="DokChampa"/>
          <w:lang w:bidi="lo-LA"/>
        </w:rPr>
        <w:t xml:space="preserve">confirm </w:t>
      </w:r>
      <w:r w:rsidR="0020194A">
        <w:rPr>
          <w:rFonts w:cs="DokChampa"/>
          <w:lang w:bidi="lo-LA"/>
        </w:rPr>
        <w:t>that</w:t>
      </w:r>
      <w:r w:rsidRPr="00AD6303">
        <w:rPr>
          <w:rFonts w:cs="DokChampa"/>
          <w:lang w:bidi="lo-LA"/>
        </w:rPr>
        <w:t xml:space="preserve"> the required </w:t>
      </w:r>
      <w:r w:rsidR="006139EB" w:rsidRPr="00032763">
        <w:rPr>
          <w:rFonts w:cs="DokChampa"/>
          <w:lang w:bidi="lo-LA"/>
        </w:rPr>
        <w:t xml:space="preserve">conditions </w:t>
      </w:r>
      <w:r w:rsidR="00032763">
        <w:rPr>
          <w:rFonts w:cs="DokChampa"/>
          <w:lang w:bidi="lo-LA"/>
        </w:rPr>
        <w:t>and standards</w:t>
      </w:r>
      <w:r w:rsidR="00F13268">
        <w:rPr>
          <w:rFonts w:cs="DokChampa"/>
          <w:lang w:bidi="lo-LA"/>
        </w:rPr>
        <w:t xml:space="preserve"> have been met</w:t>
      </w:r>
      <w:r w:rsidR="0020194A">
        <w:rPr>
          <w:rFonts w:cs="DokChampa"/>
          <w:lang w:bidi="lo-LA"/>
        </w:rPr>
        <w:t>.</w:t>
      </w:r>
      <w:r w:rsidR="00F13268">
        <w:rPr>
          <w:rFonts w:cs="DokChampa"/>
          <w:lang w:bidi="lo-LA"/>
        </w:rPr>
        <w:t xml:space="preserve"> After this, a</w:t>
      </w:r>
      <w:r w:rsidR="00596D5B" w:rsidRPr="00032763">
        <w:rPr>
          <w:rFonts w:cs="DokChampa"/>
          <w:lang w:bidi="lo-LA"/>
        </w:rPr>
        <w:t xml:space="preserve"> fertilizer production test</w:t>
      </w:r>
      <w:r w:rsidR="00596D5B">
        <w:rPr>
          <w:rFonts w:cs="DokChampa"/>
          <w:lang w:bidi="lo-LA"/>
        </w:rPr>
        <w:t xml:space="preserve"> </w:t>
      </w:r>
      <w:r w:rsidR="00F13268">
        <w:rPr>
          <w:rFonts w:cs="DokChampa"/>
          <w:lang w:bidi="lo-LA"/>
        </w:rPr>
        <w:t xml:space="preserve">must be conducted </w:t>
      </w:r>
      <w:r w:rsidR="00596D5B" w:rsidRPr="00032763">
        <w:rPr>
          <w:rFonts w:cs="DokChampa"/>
          <w:lang w:bidi="lo-LA"/>
        </w:rPr>
        <w:t>and approved by the MOAF</w:t>
      </w:r>
      <w:r w:rsidR="00F13268">
        <w:rPr>
          <w:rFonts w:cs="DokChampa"/>
          <w:lang w:bidi="lo-LA"/>
        </w:rPr>
        <w:t>.</w:t>
      </w:r>
      <w:r w:rsidR="00596D5B">
        <w:rPr>
          <w:rFonts w:cs="DokChampa"/>
          <w:lang w:bidi="lo-LA"/>
        </w:rPr>
        <w:t xml:space="preserve"> </w:t>
      </w:r>
    </w:p>
    <w:p w14:paraId="0A520E1D" w14:textId="7A06F6EE" w:rsidR="00596D5B" w:rsidRDefault="00F13268" w:rsidP="00596D5B">
      <w:pPr>
        <w:spacing w:before="0"/>
        <w:rPr>
          <w:bCs/>
        </w:rPr>
      </w:pPr>
      <w:r>
        <w:rPr>
          <w:bCs/>
        </w:rPr>
        <w:t xml:space="preserve">If </w:t>
      </w:r>
      <w:r w:rsidR="00596D5B">
        <w:rPr>
          <w:bCs/>
        </w:rPr>
        <w:t xml:space="preserve">the </w:t>
      </w:r>
      <w:r>
        <w:rPr>
          <w:bCs/>
        </w:rPr>
        <w:t>factory passes all of the above reviews by the MO</w:t>
      </w:r>
      <w:r w:rsidR="004243CF">
        <w:rPr>
          <w:bCs/>
        </w:rPr>
        <w:t>A</w:t>
      </w:r>
      <w:r>
        <w:rPr>
          <w:bCs/>
        </w:rPr>
        <w:t xml:space="preserve">F, </w:t>
      </w:r>
      <w:r w:rsidR="004243CF">
        <w:rPr>
          <w:bCs/>
        </w:rPr>
        <w:t>the investor</w:t>
      </w:r>
      <w:r>
        <w:rPr>
          <w:bCs/>
        </w:rPr>
        <w:t xml:space="preserve"> </w:t>
      </w:r>
      <w:r w:rsidR="00596D5B" w:rsidRPr="00C85DB3">
        <w:rPr>
          <w:bCs/>
        </w:rPr>
        <w:t xml:space="preserve">must </w:t>
      </w:r>
      <w:r>
        <w:rPr>
          <w:bCs/>
        </w:rPr>
        <w:t xml:space="preserve">then </w:t>
      </w:r>
      <w:r w:rsidR="00F06CF9">
        <w:rPr>
          <w:bCs/>
        </w:rPr>
        <w:t xml:space="preserve">apply for a </w:t>
      </w:r>
      <w:r w:rsidR="00596D5B" w:rsidRPr="00032763">
        <w:rPr>
          <w:rFonts w:cs="DokChampa"/>
          <w:lang w:bidi="lo-LA"/>
        </w:rPr>
        <w:t>fertilizer</w:t>
      </w:r>
      <w:r w:rsidR="00596D5B" w:rsidRPr="00C85DB3">
        <w:rPr>
          <w:bCs/>
        </w:rPr>
        <w:t xml:space="preserve"> factory operation</w:t>
      </w:r>
      <w:r w:rsidR="00596D5B">
        <w:rPr>
          <w:bCs/>
        </w:rPr>
        <w:t xml:space="preserve"> license</w:t>
      </w:r>
      <w:r w:rsidR="00596D5B" w:rsidRPr="00C85DB3">
        <w:rPr>
          <w:bCs/>
        </w:rPr>
        <w:t xml:space="preserve"> </w:t>
      </w:r>
      <w:r w:rsidR="00596D5B">
        <w:rPr>
          <w:bCs/>
        </w:rPr>
        <w:t xml:space="preserve">by </w:t>
      </w:r>
      <w:r w:rsidR="00F06CF9">
        <w:rPr>
          <w:bCs/>
        </w:rPr>
        <w:t xml:space="preserve">submitting </w:t>
      </w:r>
      <w:r w:rsidR="004243CF" w:rsidRPr="00895226">
        <w:rPr>
          <w:rFonts w:cs="DokChampa"/>
          <w:lang w:bidi="lo-LA"/>
        </w:rPr>
        <w:t>to</w:t>
      </w:r>
      <w:r w:rsidR="004243CF">
        <w:rPr>
          <w:rFonts w:cs="DokChampa"/>
          <w:lang w:bidi="lo-LA"/>
        </w:rPr>
        <w:t xml:space="preserve"> the MOAF </w:t>
      </w:r>
      <w:r w:rsidR="00F06CF9">
        <w:rPr>
          <w:bCs/>
        </w:rPr>
        <w:t>an</w:t>
      </w:r>
      <w:r w:rsidR="00F06CF9" w:rsidRPr="00C85DB3">
        <w:rPr>
          <w:bCs/>
        </w:rPr>
        <w:t xml:space="preserve"> </w:t>
      </w:r>
      <w:r w:rsidR="00596D5B" w:rsidRPr="00895226">
        <w:rPr>
          <w:rFonts w:cs="DokChampa"/>
          <w:lang w:bidi="lo-LA"/>
        </w:rPr>
        <w:t>application in the template form</w:t>
      </w:r>
      <w:r w:rsidR="00596D5B">
        <w:rPr>
          <w:rFonts w:cs="DokChampa" w:hint="cs"/>
          <w:cs/>
          <w:lang w:bidi="lo-LA"/>
        </w:rPr>
        <w:t xml:space="preserve"> </w:t>
      </w:r>
      <w:r w:rsidR="00596D5B">
        <w:rPr>
          <w:rFonts w:cs="DokChampa"/>
          <w:lang w:bidi="lo-LA"/>
        </w:rPr>
        <w:t>(F2)</w:t>
      </w:r>
      <w:r w:rsidR="00596D5B">
        <w:rPr>
          <w:bCs/>
        </w:rPr>
        <w:t xml:space="preserve"> </w:t>
      </w:r>
      <w:r w:rsidR="00F06CF9">
        <w:rPr>
          <w:rFonts w:cs="DokChampa"/>
          <w:lang w:bidi="lo-LA"/>
        </w:rPr>
        <w:t>with</w:t>
      </w:r>
      <w:r w:rsidR="00596D5B">
        <w:rPr>
          <w:rFonts w:cs="DokChampa"/>
          <w:lang w:bidi="lo-LA"/>
        </w:rPr>
        <w:t xml:space="preserve"> the following documents attached:</w:t>
      </w:r>
    </w:p>
    <w:p w14:paraId="08F42204" w14:textId="783C0D3B" w:rsidR="00596D5B" w:rsidRPr="0026064A" w:rsidRDefault="00F06CF9" w:rsidP="00596D5B">
      <w:pPr>
        <w:pStyle w:val="ListParagraph"/>
        <w:numPr>
          <w:ilvl w:val="0"/>
          <w:numId w:val="18"/>
        </w:numPr>
        <w:spacing w:before="0"/>
        <w:rPr>
          <w:bCs/>
        </w:rPr>
      </w:pPr>
      <w:r>
        <w:rPr>
          <w:bCs/>
        </w:rPr>
        <w:t xml:space="preserve">The </w:t>
      </w:r>
      <w:r w:rsidR="00596D5B">
        <w:rPr>
          <w:bCs/>
        </w:rPr>
        <w:t>MO</w:t>
      </w:r>
      <w:r w:rsidR="00D02965">
        <w:rPr>
          <w:bCs/>
        </w:rPr>
        <w:t>A</w:t>
      </w:r>
      <w:r w:rsidR="00596D5B">
        <w:rPr>
          <w:bCs/>
        </w:rPr>
        <w:t xml:space="preserve">F’s decision or </w:t>
      </w:r>
      <w:r w:rsidR="00596D5B">
        <w:rPr>
          <w:rFonts w:cs="DokChampa"/>
          <w:lang w:bidi="lo-LA"/>
        </w:rPr>
        <w:t xml:space="preserve">permission </w:t>
      </w:r>
      <w:r w:rsidR="00596D5B" w:rsidRPr="00AD6303">
        <w:rPr>
          <w:rFonts w:cs="DokChampa"/>
          <w:lang w:bidi="lo-LA"/>
        </w:rPr>
        <w:t>to allow the company to p</w:t>
      </w:r>
      <w:r w:rsidR="00596D5B">
        <w:rPr>
          <w:rFonts w:cs="DokChampa"/>
          <w:lang w:bidi="lo-LA"/>
        </w:rPr>
        <w:t>rocess the factory construction</w:t>
      </w:r>
    </w:p>
    <w:p w14:paraId="18C99EC4" w14:textId="77777777" w:rsidR="00596D5B" w:rsidRPr="0026064A" w:rsidRDefault="00596D5B" w:rsidP="00596D5B">
      <w:pPr>
        <w:pStyle w:val="ListParagraph"/>
        <w:numPr>
          <w:ilvl w:val="0"/>
          <w:numId w:val="18"/>
        </w:numPr>
        <w:spacing w:before="0"/>
        <w:rPr>
          <w:bCs/>
        </w:rPr>
      </w:pPr>
      <w:r w:rsidRPr="0026064A">
        <w:rPr>
          <w:bCs/>
        </w:rPr>
        <w:t>Production diagram with explanation</w:t>
      </w:r>
    </w:p>
    <w:p w14:paraId="09DC783C" w14:textId="32D48B8B" w:rsidR="00596D5B" w:rsidRPr="0026064A" w:rsidRDefault="00596D5B" w:rsidP="00596D5B">
      <w:pPr>
        <w:pStyle w:val="ListParagraph"/>
        <w:numPr>
          <w:ilvl w:val="0"/>
          <w:numId w:val="18"/>
        </w:numPr>
        <w:spacing w:before="0"/>
        <w:rPr>
          <w:bCs/>
        </w:rPr>
      </w:pPr>
      <w:r w:rsidRPr="0026064A">
        <w:rPr>
          <w:bCs/>
        </w:rPr>
        <w:t xml:space="preserve">A list of </w:t>
      </w:r>
      <w:r w:rsidR="00D02965">
        <w:rPr>
          <w:bCs/>
        </w:rPr>
        <w:t xml:space="preserve">the </w:t>
      </w:r>
      <w:r w:rsidRPr="0026064A">
        <w:rPr>
          <w:bCs/>
        </w:rPr>
        <w:t>factory machine</w:t>
      </w:r>
      <w:r w:rsidR="00D02965">
        <w:rPr>
          <w:bCs/>
        </w:rPr>
        <w:t>ry</w:t>
      </w:r>
    </w:p>
    <w:p w14:paraId="69FD3DA8" w14:textId="77777777" w:rsidR="00596D5B" w:rsidRPr="0026064A" w:rsidRDefault="00596D5B" w:rsidP="00596D5B">
      <w:pPr>
        <w:pStyle w:val="ListParagraph"/>
        <w:numPr>
          <w:ilvl w:val="0"/>
          <w:numId w:val="18"/>
        </w:numPr>
        <w:spacing w:before="0"/>
        <w:rPr>
          <w:bCs/>
        </w:rPr>
      </w:pPr>
      <w:r>
        <w:rPr>
          <w:bCs/>
        </w:rPr>
        <w:t>Annual plan of the factory</w:t>
      </w:r>
    </w:p>
    <w:p w14:paraId="33334826" w14:textId="1EFA17C2" w:rsidR="00596D5B" w:rsidRDefault="00596D5B" w:rsidP="00596D5B">
      <w:pPr>
        <w:pStyle w:val="ListParagraph"/>
        <w:numPr>
          <w:ilvl w:val="0"/>
          <w:numId w:val="18"/>
        </w:numPr>
        <w:spacing w:before="0"/>
        <w:rPr>
          <w:bCs/>
        </w:rPr>
      </w:pPr>
      <w:r w:rsidRPr="0026064A">
        <w:rPr>
          <w:bCs/>
        </w:rPr>
        <w:t>Construction plan and the technical systems of</w:t>
      </w:r>
      <w:r w:rsidR="00D02965">
        <w:rPr>
          <w:bCs/>
        </w:rPr>
        <w:t xml:space="preserve"> the</w:t>
      </w:r>
      <w:r w:rsidRPr="0026064A">
        <w:rPr>
          <w:bCs/>
        </w:rPr>
        <w:t xml:space="preserve"> factory’s machine</w:t>
      </w:r>
      <w:r w:rsidR="00D02965">
        <w:rPr>
          <w:bCs/>
        </w:rPr>
        <w:t>ry</w:t>
      </w:r>
      <w:r w:rsidRPr="0026064A">
        <w:rPr>
          <w:bCs/>
        </w:rPr>
        <w:t xml:space="preserve"> in accordance with </w:t>
      </w:r>
      <w:r w:rsidR="00D02965">
        <w:rPr>
          <w:bCs/>
        </w:rPr>
        <w:t xml:space="preserve">the </w:t>
      </w:r>
      <w:r w:rsidRPr="0026064A">
        <w:rPr>
          <w:bCs/>
        </w:rPr>
        <w:t>regulations go</w:t>
      </w:r>
      <w:r>
        <w:rPr>
          <w:bCs/>
        </w:rPr>
        <w:t>verning construction</w:t>
      </w:r>
    </w:p>
    <w:p w14:paraId="5163A5C8" w14:textId="03A18183" w:rsidR="00596D5B" w:rsidRPr="0026064A" w:rsidRDefault="00596D5B" w:rsidP="00596D5B">
      <w:pPr>
        <w:pStyle w:val="ListParagraph"/>
        <w:numPr>
          <w:ilvl w:val="0"/>
          <w:numId w:val="18"/>
        </w:numPr>
        <w:rPr>
          <w:bCs/>
        </w:rPr>
      </w:pPr>
      <w:r>
        <w:rPr>
          <w:bCs/>
        </w:rPr>
        <w:t>A copy of the c</w:t>
      </w:r>
      <w:r w:rsidRPr="0026064A">
        <w:rPr>
          <w:bCs/>
        </w:rPr>
        <w:t xml:space="preserve">ertificate </w:t>
      </w:r>
      <w:r w:rsidR="00F92C7E">
        <w:rPr>
          <w:bCs/>
        </w:rPr>
        <w:t>of the</w:t>
      </w:r>
      <w:r w:rsidR="00F92C7E" w:rsidRPr="0026064A">
        <w:rPr>
          <w:bCs/>
        </w:rPr>
        <w:t xml:space="preserve"> </w:t>
      </w:r>
      <w:r w:rsidRPr="0026064A">
        <w:rPr>
          <w:bCs/>
        </w:rPr>
        <w:t xml:space="preserve">treatment plan and/or </w:t>
      </w:r>
      <w:r w:rsidR="00F92C7E">
        <w:rPr>
          <w:bCs/>
        </w:rPr>
        <w:t>of</w:t>
      </w:r>
      <w:r w:rsidRPr="0026064A">
        <w:rPr>
          <w:bCs/>
        </w:rPr>
        <w:t xml:space="preserve"> the factory’s release of waste as specified i</w:t>
      </w:r>
      <w:r>
        <w:rPr>
          <w:bCs/>
        </w:rPr>
        <w:t xml:space="preserve">n </w:t>
      </w:r>
      <w:r w:rsidR="00F92C7E">
        <w:rPr>
          <w:bCs/>
        </w:rPr>
        <w:t xml:space="preserve">the </w:t>
      </w:r>
      <w:r>
        <w:rPr>
          <w:bCs/>
        </w:rPr>
        <w:t>relevant laws and regulations</w:t>
      </w:r>
    </w:p>
    <w:p w14:paraId="76DBCA89" w14:textId="3B1278A3" w:rsidR="00596D5B" w:rsidRPr="00AD6303" w:rsidRDefault="00596D5B" w:rsidP="00596D5B">
      <w:pPr>
        <w:pStyle w:val="ListParagraph"/>
        <w:numPr>
          <w:ilvl w:val="0"/>
          <w:numId w:val="18"/>
        </w:numPr>
        <w:spacing w:before="0"/>
        <w:rPr>
          <w:rFonts w:cs="DokChampa"/>
          <w:lang w:bidi="lo-LA"/>
        </w:rPr>
      </w:pPr>
      <w:r>
        <w:rPr>
          <w:rFonts w:cs="DokChampa"/>
          <w:lang w:bidi="lo-LA"/>
        </w:rPr>
        <w:t>A copy of the environment</w:t>
      </w:r>
      <w:r w:rsidR="00F92C7E">
        <w:rPr>
          <w:rFonts w:cs="DokChampa"/>
          <w:lang w:bidi="lo-LA"/>
        </w:rPr>
        <w:t>al</w:t>
      </w:r>
      <w:r>
        <w:rPr>
          <w:rFonts w:cs="DokChampa"/>
          <w:lang w:bidi="lo-LA"/>
        </w:rPr>
        <w:t xml:space="preserve"> certificate</w:t>
      </w:r>
    </w:p>
    <w:p w14:paraId="68F5E4A6" w14:textId="232E9AA3" w:rsidR="00596D5B" w:rsidRDefault="00596D5B" w:rsidP="00596D5B">
      <w:pPr>
        <w:pStyle w:val="ListParagraph"/>
        <w:numPr>
          <w:ilvl w:val="0"/>
          <w:numId w:val="18"/>
        </w:numPr>
        <w:spacing w:before="0"/>
        <w:rPr>
          <w:rFonts w:cs="DokChampa"/>
          <w:lang w:bidi="lo-LA"/>
        </w:rPr>
      </w:pPr>
      <w:r>
        <w:rPr>
          <w:rFonts w:cs="DokChampa"/>
          <w:lang w:bidi="lo-LA"/>
        </w:rPr>
        <w:t>A copy of the land lease agreement, land ownership certificate</w:t>
      </w:r>
      <w:r w:rsidR="00F92C7E">
        <w:rPr>
          <w:rFonts w:cs="DokChampa"/>
          <w:lang w:bidi="lo-LA"/>
        </w:rPr>
        <w:t>,</w:t>
      </w:r>
      <w:r>
        <w:rPr>
          <w:rFonts w:cs="DokChampa"/>
          <w:lang w:bidi="lo-LA"/>
        </w:rPr>
        <w:t xml:space="preserve"> or land title deed</w:t>
      </w:r>
    </w:p>
    <w:p w14:paraId="3C51B050" w14:textId="368DE567" w:rsidR="00596D5B" w:rsidRDefault="00596D5B" w:rsidP="00596D5B">
      <w:pPr>
        <w:pStyle w:val="ListParagraph"/>
        <w:numPr>
          <w:ilvl w:val="0"/>
          <w:numId w:val="18"/>
        </w:numPr>
        <w:spacing w:before="0"/>
        <w:rPr>
          <w:rFonts w:cs="DokChampa"/>
          <w:lang w:bidi="lo-LA"/>
        </w:rPr>
      </w:pPr>
      <w:r>
        <w:rPr>
          <w:rFonts w:cs="DokChampa"/>
          <w:lang w:bidi="lo-LA"/>
        </w:rPr>
        <w:t>Copies of the company’s corporate documents</w:t>
      </w:r>
      <w:r w:rsidR="00F92C7E">
        <w:rPr>
          <w:rFonts w:cs="DokChampa"/>
          <w:lang w:bidi="lo-LA"/>
        </w:rPr>
        <w:t>,</w:t>
      </w:r>
      <w:r>
        <w:rPr>
          <w:rFonts w:cs="DokChampa"/>
          <w:lang w:bidi="lo-LA"/>
        </w:rPr>
        <w:t xml:space="preserve"> such as </w:t>
      </w:r>
      <w:r w:rsidR="0090554B">
        <w:rPr>
          <w:rFonts w:cs="DokChampa"/>
          <w:lang w:bidi="lo-LA"/>
        </w:rPr>
        <w:t xml:space="preserve">the </w:t>
      </w:r>
      <w:r>
        <w:rPr>
          <w:rFonts w:cs="DokChampa"/>
          <w:lang w:bidi="lo-LA"/>
        </w:rPr>
        <w:t>enterprise registration certificate, tax payment certificate, investment license, etc.</w:t>
      </w:r>
    </w:p>
    <w:p w14:paraId="24E5B825" w14:textId="18B9795E" w:rsidR="00596D5B" w:rsidRPr="0026064A" w:rsidRDefault="00596D5B" w:rsidP="00596D5B">
      <w:pPr>
        <w:pStyle w:val="ListParagraph"/>
        <w:numPr>
          <w:ilvl w:val="0"/>
          <w:numId w:val="18"/>
        </w:numPr>
        <w:spacing w:before="0"/>
        <w:rPr>
          <w:rFonts w:cs="DokChampa"/>
          <w:lang w:bidi="lo-LA"/>
        </w:rPr>
      </w:pPr>
      <w:r>
        <w:rPr>
          <w:bCs/>
        </w:rPr>
        <w:t xml:space="preserve">A </w:t>
      </w:r>
      <w:r w:rsidRPr="0026064A">
        <w:rPr>
          <w:bCs/>
        </w:rPr>
        <w:t xml:space="preserve">copy of the Lao managing director's ID or family book, or the </w:t>
      </w:r>
      <w:r>
        <w:rPr>
          <w:bCs/>
        </w:rPr>
        <w:t>international managing director</w:t>
      </w:r>
      <w:r w:rsidR="0090554B">
        <w:rPr>
          <w:bCs/>
        </w:rPr>
        <w:t>’s</w:t>
      </w:r>
      <w:r w:rsidR="0090554B" w:rsidRPr="0090554B">
        <w:rPr>
          <w:bCs/>
        </w:rPr>
        <w:t xml:space="preserve"> </w:t>
      </w:r>
      <w:r w:rsidR="0090554B" w:rsidRPr="0026064A">
        <w:rPr>
          <w:bCs/>
        </w:rPr>
        <w:t>passport</w:t>
      </w:r>
      <w:r w:rsidR="0090554B">
        <w:rPr>
          <w:bCs/>
        </w:rPr>
        <w:t xml:space="preserve"> ID page</w:t>
      </w:r>
    </w:p>
    <w:p w14:paraId="1BD61712" w14:textId="0C9D2F31" w:rsidR="00596D5B" w:rsidRPr="0026064A" w:rsidRDefault="0090554B" w:rsidP="00596D5B">
      <w:pPr>
        <w:pStyle w:val="ListParagraph"/>
        <w:numPr>
          <w:ilvl w:val="0"/>
          <w:numId w:val="18"/>
        </w:numPr>
        <w:rPr>
          <w:bCs/>
        </w:rPr>
      </w:pPr>
      <w:r>
        <w:rPr>
          <w:bCs/>
        </w:rPr>
        <w:t>Four</w:t>
      </w:r>
      <w:r w:rsidR="00596D5B" w:rsidRPr="0026064A">
        <w:rPr>
          <w:bCs/>
        </w:rPr>
        <w:t xml:space="preserve"> 3x4 </w:t>
      </w:r>
      <w:r>
        <w:rPr>
          <w:bCs/>
        </w:rPr>
        <w:t xml:space="preserve">cm size </w:t>
      </w:r>
      <w:r w:rsidR="00596D5B" w:rsidRPr="0026064A">
        <w:rPr>
          <w:bCs/>
        </w:rPr>
        <w:t>photo</w:t>
      </w:r>
      <w:r>
        <w:rPr>
          <w:bCs/>
        </w:rPr>
        <w:t>s</w:t>
      </w:r>
      <w:r w:rsidR="00596D5B" w:rsidRPr="0026064A">
        <w:rPr>
          <w:bCs/>
        </w:rPr>
        <w:t xml:space="preserve"> </w:t>
      </w:r>
      <w:r>
        <w:rPr>
          <w:bCs/>
        </w:rPr>
        <w:t>of the company’s managing director</w:t>
      </w:r>
      <w:r w:rsidRPr="0026064A">
        <w:rPr>
          <w:bCs/>
        </w:rPr>
        <w:t xml:space="preserve"> </w:t>
      </w:r>
      <w:r w:rsidR="00596D5B" w:rsidRPr="0026064A">
        <w:rPr>
          <w:bCs/>
        </w:rPr>
        <w:t xml:space="preserve">taken no </w:t>
      </w:r>
      <w:r>
        <w:rPr>
          <w:bCs/>
        </w:rPr>
        <w:t>more</w:t>
      </w:r>
      <w:r w:rsidRPr="0026064A">
        <w:rPr>
          <w:bCs/>
        </w:rPr>
        <w:t xml:space="preserve"> </w:t>
      </w:r>
      <w:r w:rsidR="00596D5B" w:rsidRPr="0026064A">
        <w:rPr>
          <w:bCs/>
        </w:rPr>
        <w:t xml:space="preserve">than </w:t>
      </w:r>
      <w:r>
        <w:rPr>
          <w:bCs/>
        </w:rPr>
        <w:t>three</w:t>
      </w:r>
      <w:r w:rsidR="00596D5B" w:rsidRPr="0026064A">
        <w:rPr>
          <w:bCs/>
        </w:rPr>
        <w:t xml:space="preserve"> months</w:t>
      </w:r>
      <w:r w:rsidR="00596D5B">
        <w:rPr>
          <w:bCs/>
        </w:rPr>
        <w:t xml:space="preserve"> </w:t>
      </w:r>
      <w:r>
        <w:rPr>
          <w:bCs/>
        </w:rPr>
        <w:t xml:space="preserve">earlier </w:t>
      </w:r>
    </w:p>
    <w:p w14:paraId="7F3FC6C8" w14:textId="77777777" w:rsidR="00596D5B" w:rsidRPr="001B7A50" w:rsidRDefault="00596D5B" w:rsidP="00596D5B">
      <w:pPr>
        <w:pStyle w:val="ListParagraph"/>
        <w:numPr>
          <w:ilvl w:val="0"/>
          <w:numId w:val="18"/>
        </w:numPr>
        <w:spacing w:before="0"/>
        <w:rPr>
          <w:bCs/>
        </w:rPr>
      </w:pPr>
      <w:r w:rsidRPr="001B7A50">
        <w:rPr>
          <w:bCs/>
          <w:iCs/>
        </w:rPr>
        <w:t>Power of attorney appointing a representative to submit the application f</w:t>
      </w:r>
      <w:r>
        <w:rPr>
          <w:bCs/>
          <w:iCs/>
        </w:rPr>
        <w:t>or and on behalf of the company</w:t>
      </w:r>
    </w:p>
    <w:p w14:paraId="0AD7017A" w14:textId="11C0A9BA" w:rsidR="00596D5B" w:rsidRPr="00032763" w:rsidRDefault="0090554B" w:rsidP="00596D5B">
      <w:pPr>
        <w:spacing w:before="0"/>
        <w:rPr>
          <w:rFonts w:cs="DokChampa"/>
          <w:lang w:bidi="lo-LA"/>
        </w:rPr>
      </w:pPr>
      <w:r>
        <w:rPr>
          <w:lang w:bidi="lo-LA"/>
        </w:rPr>
        <w:t>A</w:t>
      </w:r>
      <w:r w:rsidR="00596D5B" w:rsidRPr="001B7A50">
        <w:rPr>
          <w:lang w:bidi="lo-LA"/>
        </w:rPr>
        <w:t>fter receiving all required documents</w:t>
      </w:r>
      <w:r>
        <w:rPr>
          <w:lang w:bidi="lo-LA"/>
        </w:rPr>
        <w:t>,</w:t>
      </w:r>
      <w:r w:rsidR="00596D5B">
        <w:rPr>
          <w:lang w:bidi="lo-LA"/>
        </w:rPr>
        <w:t xml:space="preserve"> the </w:t>
      </w:r>
      <w:r>
        <w:rPr>
          <w:lang w:bidi="lo-LA"/>
        </w:rPr>
        <w:t xml:space="preserve">MOAF will conduct a final inspection of the </w:t>
      </w:r>
      <w:r w:rsidR="00596D5B">
        <w:rPr>
          <w:lang w:bidi="lo-LA"/>
        </w:rPr>
        <w:t>factory</w:t>
      </w:r>
      <w:r>
        <w:rPr>
          <w:lang w:bidi="lo-LA"/>
        </w:rPr>
        <w:t>. If all is in order,</w:t>
      </w:r>
      <w:r w:rsidR="00596D5B">
        <w:rPr>
          <w:lang w:bidi="lo-LA"/>
        </w:rPr>
        <w:t xml:space="preserve"> </w:t>
      </w:r>
      <w:r w:rsidR="00596D5B" w:rsidRPr="00032763">
        <w:rPr>
          <w:rFonts w:cs="DokChampa"/>
          <w:lang w:bidi="lo-LA"/>
        </w:rPr>
        <w:t>the MOAF</w:t>
      </w:r>
      <w:r w:rsidRPr="0090554B">
        <w:rPr>
          <w:lang w:bidi="lo-LA"/>
        </w:rPr>
        <w:t xml:space="preserve"> </w:t>
      </w:r>
      <w:r w:rsidRPr="001B7A50">
        <w:rPr>
          <w:lang w:bidi="lo-LA"/>
        </w:rPr>
        <w:t xml:space="preserve">will issue </w:t>
      </w:r>
      <w:r>
        <w:rPr>
          <w:lang w:bidi="lo-LA"/>
        </w:rPr>
        <w:t xml:space="preserve">a </w:t>
      </w:r>
      <w:r w:rsidRPr="003C13B7">
        <w:rPr>
          <w:rFonts w:cs="DokChampa"/>
          <w:lang w:bidi="lo-LA"/>
        </w:rPr>
        <w:t>fertilizer factory</w:t>
      </w:r>
      <w:r>
        <w:rPr>
          <w:rFonts w:cs="DokChampa"/>
          <w:lang w:bidi="lo-LA"/>
        </w:rPr>
        <w:t xml:space="preserve"> operation</w:t>
      </w:r>
      <w:r w:rsidRPr="003C13B7">
        <w:rPr>
          <w:rFonts w:cs="DokChampa"/>
          <w:lang w:bidi="lo-LA"/>
        </w:rPr>
        <w:t xml:space="preserve"> </w:t>
      </w:r>
      <w:r>
        <w:rPr>
          <w:rFonts w:cs="DokChampa"/>
          <w:lang w:bidi="lo-LA"/>
        </w:rPr>
        <w:t>license</w:t>
      </w:r>
      <w:r>
        <w:rPr>
          <w:lang w:bidi="lo-LA"/>
        </w:rPr>
        <w:t xml:space="preserve"> to the company within five</w:t>
      </w:r>
      <w:r w:rsidRPr="001B7A50">
        <w:rPr>
          <w:lang w:bidi="lo-LA"/>
        </w:rPr>
        <w:t xml:space="preserve"> working days</w:t>
      </w:r>
      <w:r w:rsidR="00596D5B">
        <w:rPr>
          <w:rFonts w:cs="DokChampa"/>
          <w:lang w:bidi="lo-LA"/>
        </w:rPr>
        <w:t>.</w:t>
      </w:r>
    </w:p>
    <w:p w14:paraId="60F4A6C8" w14:textId="4206BD46" w:rsidR="006139EB" w:rsidRPr="00596D5B" w:rsidRDefault="006139EB" w:rsidP="00596D5B">
      <w:pPr>
        <w:spacing w:before="0"/>
        <w:rPr>
          <w:rFonts w:cs="DokChampa"/>
          <w:lang w:bidi="lo-LA"/>
        </w:rPr>
      </w:pPr>
      <w:r w:rsidRPr="00596D5B">
        <w:rPr>
          <w:rFonts w:cs="DokChampa"/>
          <w:lang w:bidi="lo-LA"/>
        </w:rPr>
        <w:t xml:space="preserve">The fertilizer factory </w:t>
      </w:r>
      <w:r w:rsidR="0090554B">
        <w:rPr>
          <w:rFonts w:cs="DokChampa"/>
          <w:lang w:bidi="lo-LA"/>
        </w:rPr>
        <w:t xml:space="preserve">operation </w:t>
      </w:r>
      <w:r w:rsidRPr="00596D5B">
        <w:rPr>
          <w:rFonts w:cs="DokChampa"/>
          <w:lang w:bidi="lo-LA"/>
        </w:rPr>
        <w:t>license will be valid for three year</w:t>
      </w:r>
      <w:r w:rsidR="00C42E0E" w:rsidRPr="00596D5B">
        <w:rPr>
          <w:rFonts w:cs="DokChampa"/>
          <w:lang w:bidi="lo-LA"/>
        </w:rPr>
        <w:t>s</w:t>
      </w:r>
      <w:r w:rsidRPr="00596D5B">
        <w:rPr>
          <w:rFonts w:cs="DokChampa"/>
          <w:lang w:bidi="lo-LA"/>
        </w:rPr>
        <w:t xml:space="preserve"> and </w:t>
      </w:r>
      <w:r w:rsidR="00C42E0E" w:rsidRPr="00596D5B">
        <w:rPr>
          <w:rFonts w:cs="DokChampa"/>
          <w:lang w:bidi="lo-LA"/>
        </w:rPr>
        <w:t>is</w:t>
      </w:r>
      <w:r w:rsidRPr="00596D5B">
        <w:rPr>
          <w:rFonts w:cs="DokChampa"/>
          <w:lang w:bidi="lo-LA"/>
        </w:rPr>
        <w:t xml:space="preserve"> renew</w:t>
      </w:r>
      <w:r w:rsidR="00C42E0E" w:rsidRPr="00596D5B">
        <w:rPr>
          <w:rFonts w:cs="DokChampa"/>
          <w:lang w:bidi="lo-LA"/>
        </w:rPr>
        <w:t>able</w:t>
      </w:r>
      <w:r w:rsidRPr="00596D5B">
        <w:rPr>
          <w:rFonts w:cs="DokChampa"/>
          <w:lang w:bidi="lo-LA"/>
        </w:rPr>
        <w:t>.</w:t>
      </w:r>
    </w:p>
    <w:p w14:paraId="24AF4237" w14:textId="3D54E87B" w:rsidR="006139EB" w:rsidRPr="00F6239C" w:rsidDel="00707741" w:rsidRDefault="006139EB" w:rsidP="006139EB">
      <w:r>
        <w:t>Th</w:t>
      </w:r>
      <w:r w:rsidR="00992D22">
        <w:rPr>
          <w:rFonts w:cs="DokChampa"/>
          <w:lang w:bidi="lo-LA"/>
        </w:rPr>
        <w:t>is</w:t>
      </w:r>
      <w:r>
        <w:t xml:space="preserve"> decision enter</w:t>
      </w:r>
      <w:r w:rsidR="00A11CF0">
        <w:t>s</w:t>
      </w:r>
      <w:r>
        <w:t xml:space="preserve"> into effect on 17 August 2023.</w:t>
      </w:r>
    </w:p>
    <w:p w14:paraId="728BFF9C" w14:textId="77777777" w:rsidR="006139EB" w:rsidRDefault="006139EB" w:rsidP="006139EB">
      <w:pPr>
        <w:pStyle w:val="Heading2"/>
        <w:rPr>
          <w:rFonts w:cs="DokChampa"/>
          <w:lang w:bidi="lo-LA"/>
        </w:rPr>
      </w:pPr>
      <w:r>
        <w:rPr>
          <w:rFonts w:cs="DokChampa"/>
          <w:lang w:bidi="lo-LA"/>
        </w:rPr>
        <w:t>Foreign Exchange</w:t>
      </w:r>
    </w:p>
    <w:p w14:paraId="7FD9F662" w14:textId="3B604A38" w:rsidR="006139EB" w:rsidRPr="00007CAF" w:rsidRDefault="006139EB" w:rsidP="006139EB">
      <w:pPr>
        <w:pStyle w:val="Heading3"/>
        <w:pBdr>
          <w:top w:val="single" w:sz="8" w:space="6" w:color="543176"/>
        </w:pBdr>
      </w:pPr>
      <w:r>
        <w:rPr>
          <w:rFonts w:cs="DokChampa"/>
          <w:bCs/>
          <w:lang w:bidi="lo-LA"/>
        </w:rPr>
        <w:t xml:space="preserve">Decision </w:t>
      </w:r>
      <w:r>
        <w:t xml:space="preserve">No. 652/BOL dated 12 July 2023 issued by the Bank of </w:t>
      </w:r>
      <w:r w:rsidR="000577C2">
        <w:t xml:space="preserve">the </w:t>
      </w:r>
      <w:r>
        <w:t>Lao PDR</w:t>
      </w:r>
      <w:r w:rsidRPr="00007CAF">
        <w:t xml:space="preserve"> on</w:t>
      </w:r>
      <w:r w:rsidR="00435D38">
        <w:t xml:space="preserve"> the</w:t>
      </w:r>
      <w:r w:rsidRPr="00007CAF">
        <w:t xml:space="preserve"> “</w:t>
      </w:r>
      <w:r w:rsidRPr="005E1746">
        <w:rPr>
          <w:rFonts w:cs="DokChampa"/>
          <w:b/>
          <w:bCs/>
          <w:lang w:bidi="lo-LA"/>
        </w:rPr>
        <w:t>M</w:t>
      </w:r>
      <w:proofErr w:type="spellStart"/>
      <w:r>
        <w:rPr>
          <w:b/>
          <w:bCs/>
          <w:lang w:val="en"/>
        </w:rPr>
        <w:t>arket</w:t>
      </w:r>
      <w:proofErr w:type="spellEnd"/>
      <w:r>
        <w:rPr>
          <w:b/>
          <w:bCs/>
          <w:lang w:val="en"/>
        </w:rPr>
        <w:t xml:space="preserve"> for the Purchase and Sale of Foreign Currencies</w:t>
      </w:r>
      <w:r w:rsidRPr="005E1746">
        <w:rPr>
          <w:b/>
          <w:bCs/>
          <w:lang w:val="en"/>
        </w:rPr>
        <w:t xml:space="preserve"> Between Banks</w:t>
      </w:r>
      <w:r w:rsidRPr="00007CAF">
        <w:t>”</w:t>
      </w:r>
    </w:p>
    <w:p w14:paraId="02C8188D" w14:textId="2B23D2E9" w:rsidR="00435D38" w:rsidRDefault="006139EB" w:rsidP="006139EB">
      <w:pPr>
        <w:rPr>
          <w:rFonts w:cs="DokChampa"/>
          <w:lang w:bidi="lo-LA"/>
        </w:rPr>
      </w:pPr>
      <w:r w:rsidRPr="009E097D">
        <w:rPr>
          <w:rFonts w:cs="DokChampa"/>
          <w:lang w:bidi="lo-LA"/>
        </w:rPr>
        <w:t xml:space="preserve">The decision is applicable to commercial banks engaged in </w:t>
      </w:r>
      <w:r w:rsidRPr="00637F0C">
        <w:rPr>
          <w:rFonts w:cs="DokChampa"/>
          <w:lang w:bidi="lo-LA"/>
        </w:rPr>
        <w:t>the in</w:t>
      </w:r>
      <w:r>
        <w:rPr>
          <w:rFonts w:cs="DokChampa"/>
          <w:lang w:bidi="lo-LA"/>
        </w:rPr>
        <w:t>terbank foreign exchange</w:t>
      </w:r>
      <w:r w:rsidR="00712F1C">
        <w:rPr>
          <w:rFonts w:cs="DokChampa"/>
          <w:lang w:bidi="lo-LA"/>
        </w:rPr>
        <w:t xml:space="preserve"> (“</w:t>
      </w:r>
      <w:r w:rsidR="00712F1C" w:rsidRPr="00443ACD">
        <w:rPr>
          <w:rFonts w:cs="DokChampa"/>
          <w:b/>
          <w:lang w:bidi="lo-LA"/>
        </w:rPr>
        <w:t>FX</w:t>
      </w:r>
      <w:r w:rsidR="00712F1C">
        <w:rPr>
          <w:rFonts w:cs="DokChampa"/>
          <w:lang w:bidi="lo-LA"/>
        </w:rPr>
        <w:t>”)</w:t>
      </w:r>
      <w:r w:rsidRPr="00637F0C">
        <w:rPr>
          <w:rFonts w:cs="DokChampa"/>
          <w:lang w:bidi="lo-LA"/>
        </w:rPr>
        <w:t xml:space="preserve"> market</w:t>
      </w:r>
      <w:r w:rsidRPr="009E097D">
        <w:rPr>
          <w:rFonts w:cs="DokChampa"/>
          <w:lang w:bidi="lo-LA"/>
        </w:rPr>
        <w:t xml:space="preserve">. </w:t>
      </w:r>
    </w:p>
    <w:p w14:paraId="67CE1166" w14:textId="1444D637" w:rsidR="006139EB" w:rsidRDefault="00435D38" w:rsidP="006139EB">
      <w:pPr>
        <w:rPr>
          <w:rFonts w:cs="DokChampa"/>
          <w:lang w:bidi="lo-LA"/>
        </w:rPr>
      </w:pPr>
      <w:proofErr w:type="gramStart"/>
      <w:r>
        <w:rPr>
          <w:rFonts w:cs="DokChampa"/>
          <w:lang w:bidi="lo-LA"/>
        </w:rPr>
        <w:t>I</w:t>
      </w:r>
      <w:r w:rsidR="006139EB" w:rsidRPr="009E097D">
        <w:rPr>
          <w:rFonts w:cs="DokChampa"/>
          <w:lang w:bidi="lo-LA"/>
        </w:rPr>
        <w:t>n order to</w:t>
      </w:r>
      <w:proofErr w:type="gramEnd"/>
      <w:r w:rsidR="006139EB" w:rsidRPr="009E097D">
        <w:rPr>
          <w:rFonts w:cs="DokChampa"/>
          <w:lang w:bidi="lo-LA"/>
        </w:rPr>
        <w:t xml:space="preserve"> make transactions in the </w:t>
      </w:r>
      <w:r>
        <w:rPr>
          <w:rFonts w:cs="DokChampa"/>
          <w:lang w:bidi="lo-LA"/>
        </w:rPr>
        <w:t xml:space="preserve">interbank FX </w:t>
      </w:r>
      <w:r w:rsidR="006139EB" w:rsidRPr="009E097D">
        <w:rPr>
          <w:rFonts w:cs="DokChampa"/>
          <w:lang w:bidi="lo-LA"/>
        </w:rPr>
        <w:t xml:space="preserve">market, third parties need to </w:t>
      </w:r>
      <w:r w:rsidR="0087687C">
        <w:rPr>
          <w:rFonts w:cs="DokChampa"/>
          <w:lang w:bidi="lo-LA"/>
        </w:rPr>
        <w:t>obtain</w:t>
      </w:r>
      <w:r w:rsidR="006139EB" w:rsidRPr="009E097D">
        <w:rPr>
          <w:rFonts w:cs="DokChampa"/>
          <w:lang w:bidi="lo-LA"/>
        </w:rPr>
        <w:t xml:space="preserve"> permission</w:t>
      </w:r>
      <w:r w:rsidR="006139EB">
        <w:rPr>
          <w:rFonts w:cs="DokChampa"/>
          <w:lang w:bidi="lo-LA"/>
        </w:rPr>
        <w:t xml:space="preserve"> from the Bank of </w:t>
      </w:r>
      <w:r w:rsidR="00431E60">
        <w:rPr>
          <w:rFonts w:cs="DokChampa"/>
          <w:lang w:bidi="lo-LA"/>
        </w:rPr>
        <w:t xml:space="preserve">the </w:t>
      </w:r>
      <w:r w:rsidR="006139EB">
        <w:rPr>
          <w:rFonts w:cs="DokChampa"/>
          <w:lang w:bidi="lo-LA"/>
        </w:rPr>
        <w:t>Lao PDR (the “</w:t>
      </w:r>
      <w:r w:rsidR="006139EB">
        <w:rPr>
          <w:rFonts w:cs="DokChampa"/>
          <w:b/>
          <w:bCs/>
          <w:lang w:bidi="lo-LA"/>
        </w:rPr>
        <w:t>BOL</w:t>
      </w:r>
      <w:r w:rsidR="006139EB">
        <w:rPr>
          <w:rFonts w:cs="DokChampa"/>
          <w:lang w:bidi="lo-LA"/>
        </w:rPr>
        <w:t>”</w:t>
      </w:r>
      <w:r w:rsidR="006139EB" w:rsidRPr="009E097D">
        <w:rPr>
          <w:rFonts w:cs="DokChampa"/>
          <w:lang w:bidi="lo-LA"/>
        </w:rPr>
        <w:t xml:space="preserve">) and may then only do so through commercial banks that are members </w:t>
      </w:r>
      <w:r w:rsidR="00431E60">
        <w:rPr>
          <w:rFonts w:cs="DokChampa"/>
          <w:lang w:bidi="lo-LA"/>
        </w:rPr>
        <w:t>of</w:t>
      </w:r>
      <w:r w:rsidR="00431E60" w:rsidRPr="009E097D">
        <w:rPr>
          <w:rFonts w:cs="DokChampa"/>
          <w:lang w:bidi="lo-LA"/>
        </w:rPr>
        <w:t xml:space="preserve"> </w:t>
      </w:r>
      <w:r w:rsidR="006139EB" w:rsidRPr="009E097D">
        <w:rPr>
          <w:rFonts w:cs="DokChampa"/>
          <w:lang w:bidi="lo-LA"/>
        </w:rPr>
        <w:t>the market.</w:t>
      </w:r>
    </w:p>
    <w:p w14:paraId="677E635F" w14:textId="77777777" w:rsidR="006139EB" w:rsidRPr="00F36E8D" w:rsidRDefault="006139EB" w:rsidP="006139EB">
      <w:pPr>
        <w:rPr>
          <w:rFonts w:cs="DokChampa"/>
          <w:b/>
          <w:bCs/>
          <w:lang w:bidi="lo-LA"/>
        </w:rPr>
      </w:pPr>
      <w:r w:rsidRPr="00F36E8D">
        <w:rPr>
          <w:rFonts w:cs="DokChampa"/>
          <w:b/>
          <w:bCs/>
          <w:lang w:bidi="lo-LA"/>
        </w:rPr>
        <w:lastRenderedPageBreak/>
        <w:t>Transactions</w:t>
      </w:r>
    </w:p>
    <w:p w14:paraId="76B7343C" w14:textId="7D532518" w:rsidR="006139EB" w:rsidRDefault="00712F1C" w:rsidP="006139EB">
      <w:pPr>
        <w:rPr>
          <w:rFonts w:cs="DokChampa"/>
          <w:lang w:bidi="lo-LA"/>
        </w:rPr>
      </w:pPr>
      <w:r>
        <w:rPr>
          <w:rFonts w:cs="DokChampa"/>
          <w:lang w:bidi="lo-LA"/>
        </w:rPr>
        <w:t>The various f</w:t>
      </w:r>
      <w:r w:rsidR="006139EB" w:rsidRPr="009E097D">
        <w:rPr>
          <w:rFonts w:cs="DokChampa"/>
          <w:lang w:bidi="lo-LA"/>
        </w:rPr>
        <w:t xml:space="preserve">oreign currency market transactions </w:t>
      </w:r>
      <w:r w:rsidR="006139EB">
        <w:rPr>
          <w:rFonts w:cs="DokChampa"/>
          <w:lang w:bidi="lo-LA"/>
        </w:rPr>
        <w:t>consist of:</w:t>
      </w:r>
    </w:p>
    <w:p w14:paraId="6D5BE43F" w14:textId="79C313E2" w:rsidR="006139EB" w:rsidRDefault="006139EB" w:rsidP="008F2B7F">
      <w:pPr>
        <w:pStyle w:val="ListParagraph"/>
        <w:numPr>
          <w:ilvl w:val="0"/>
          <w:numId w:val="12"/>
        </w:numPr>
        <w:ind w:left="504" w:hanging="504"/>
        <w:rPr>
          <w:rFonts w:cs="DokChampa"/>
          <w:lang w:bidi="lo-LA"/>
        </w:rPr>
      </w:pPr>
      <w:r>
        <w:rPr>
          <w:rFonts w:cs="DokChampa"/>
          <w:lang w:bidi="lo-LA"/>
        </w:rPr>
        <w:t xml:space="preserve">FX </w:t>
      </w:r>
      <w:r w:rsidR="00435D38">
        <w:rPr>
          <w:rFonts w:cs="DokChampa"/>
          <w:lang w:bidi="lo-LA"/>
        </w:rPr>
        <w:t>s</w:t>
      </w:r>
      <w:r>
        <w:rPr>
          <w:rFonts w:cs="DokChampa"/>
          <w:lang w:bidi="lo-LA"/>
        </w:rPr>
        <w:t>pot</w:t>
      </w:r>
      <w:r w:rsidR="00435D38">
        <w:rPr>
          <w:rFonts w:cs="DokChampa"/>
          <w:lang w:bidi="lo-LA"/>
        </w:rPr>
        <w:t xml:space="preserve"> transactions</w:t>
      </w:r>
    </w:p>
    <w:p w14:paraId="795027DD" w14:textId="4BDEC335" w:rsidR="006139EB" w:rsidRDefault="006139EB" w:rsidP="008F2B7F">
      <w:pPr>
        <w:pStyle w:val="ListParagraph"/>
        <w:numPr>
          <w:ilvl w:val="0"/>
          <w:numId w:val="12"/>
        </w:numPr>
        <w:ind w:left="504" w:hanging="504"/>
        <w:rPr>
          <w:rFonts w:cs="DokChampa"/>
          <w:lang w:bidi="lo-LA"/>
        </w:rPr>
      </w:pPr>
      <w:r>
        <w:rPr>
          <w:rFonts w:cs="DokChampa"/>
          <w:lang w:bidi="lo-LA"/>
        </w:rPr>
        <w:t xml:space="preserve">FX </w:t>
      </w:r>
      <w:r w:rsidR="00435D38">
        <w:rPr>
          <w:rFonts w:cs="DokChampa"/>
          <w:lang w:bidi="lo-LA"/>
        </w:rPr>
        <w:t>f</w:t>
      </w:r>
      <w:r>
        <w:rPr>
          <w:rFonts w:cs="DokChampa"/>
          <w:lang w:bidi="lo-LA"/>
        </w:rPr>
        <w:t>orward</w:t>
      </w:r>
      <w:r w:rsidR="00435D38">
        <w:rPr>
          <w:rFonts w:cs="DokChampa"/>
          <w:lang w:bidi="lo-LA"/>
        </w:rPr>
        <w:t xml:space="preserve"> transactions</w:t>
      </w:r>
    </w:p>
    <w:p w14:paraId="1316478B" w14:textId="3BF396B4" w:rsidR="006139EB" w:rsidRDefault="006139EB" w:rsidP="008F2B7F">
      <w:pPr>
        <w:pStyle w:val="ListParagraph"/>
        <w:numPr>
          <w:ilvl w:val="0"/>
          <w:numId w:val="12"/>
        </w:numPr>
        <w:ind w:left="504" w:hanging="504"/>
        <w:rPr>
          <w:rFonts w:cs="DokChampa"/>
          <w:lang w:bidi="lo-LA"/>
        </w:rPr>
      </w:pPr>
      <w:r>
        <w:rPr>
          <w:rFonts w:cs="DokChampa"/>
          <w:lang w:bidi="lo-LA"/>
        </w:rPr>
        <w:t xml:space="preserve">FX </w:t>
      </w:r>
      <w:r w:rsidR="00435D38">
        <w:rPr>
          <w:rFonts w:cs="DokChampa"/>
          <w:lang w:bidi="lo-LA"/>
        </w:rPr>
        <w:t>s</w:t>
      </w:r>
      <w:r>
        <w:rPr>
          <w:rFonts w:cs="DokChampa"/>
          <w:lang w:bidi="lo-LA"/>
        </w:rPr>
        <w:t>wap</w:t>
      </w:r>
      <w:r w:rsidR="00435D38">
        <w:rPr>
          <w:rFonts w:cs="DokChampa"/>
          <w:lang w:bidi="lo-LA"/>
        </w:rPr>
        <w:t xml:space="preserve"> transactions</w:t>
      </w:r>
    </w:p>
    <w:p w14:paraId="58C35585" w14:textId="0AE9580D" w:rsidR="006139EB" w:rsidRDefault="006139EB" w:rsidP="008F2B7F">
      <w:pPr>
        <w:pStyle w:val="ListParagraph"/>
        <w:numPr>
          <w:ilvl w:val="0"/>
          <w:numId w:val="12"/>
        </w:numPr>
        <w:ind w:left="504" w:hanging="504"/>
        <w:rPr>
          <w:rFonts w:cs="DokChampa"/>
          <w:lang w:bidi="lo-LA"/>
        </w:rPr>
      </w:pPr>
      <w:r>
        <w:rPr>
          <w:rFonts w:cs="DokChampa"/>
          <w:lang w:bidi="lo-LA"/>
        </w:rPr>
        <w:t xml:space="preserve">FX </w:t>
      </w:r>
      <w:r w:rsidR="00435D38">
        <w:rPr>
          <w:rFonts w:cs="DokChampa"/>
          <w:lang w:bidi="lo-LA"/>
        </w:rPr>
        <w:t>o</w:t>
      </w:r>
      <w:r>
        <w:rPr>
          <w:rFonts w:cs="DokChampa"/>
          <w:lang w:bidi="lo-LA"/>
        </w:rPr>
        <w:t>ptions</w:t>
      </w:r>
      <w:r w:rsidR="00435D38">
        <w:rPr>
          <w:rFonts w:cs="DokChampa"/>
          <w:lang w:bidi="lo-LA"/>
        </w:rPr>
        <w:t xml:space="preserve"> transactions</w:t>
      </w:r>
    </w:p>
    <w:p w14:paraId="58B4A7BB" w14:textId="77777777" w:rsidR="006139EB" w:rsidRPr="00F36E8D" w:rsidRDefault="006139EB" w:rsidP="006139EB">
      <w:pPr>
        <w:rPr>
          <w:rFonts w:cs="DokChampa"/>
          <w:b/>
          <w:bCs/>
          <w:lang w:bidi="lo-LA"/>
        </w:rPr>
      </w:pPr>
      <w:r w:rsidRPr="00F36E8D">
        <w:rPr>
          <w:rFonts w:cs="DokChampa"/>
          <w:b/>
          <w:bCs/>
          <w:lang w:bidi="lo-LA"/>
        </w:rPr>
        <w:t>Permitted currencies</w:t>
      </w:r>
    </w:p>
    <w:p w14:paraId="259397AA" w14:textId="3C77451D" w:rsidR="006139EB" w:rsidRDefault="006139EB" w:rsidP="006139EB">
      <w:pPr>
        <w:rPr>
          <w:rFonts w:cs="DokChampa"/>
          <w:lang w:bidi="lo-LA"/>
        </w:rPr>
      </w:pPr>
      <w:r w:rsidRPr="00637F0C">
        <w:rPr>
          <w:rFonts w:cs="DokChampa"/>
          <w:lang w:bidi="lo-LA"/>
        </w:rPr>
        <w:t>The US dollar, the Thai baht, the Chinese yuan, or the currency of any other nation that does busine</w:t>
      </w:r>
      <w:r>
        <w:rPr>
          <w:rFonts w:cs="DokChampa"/>
          <w:lang w:bidi="lo-LA"/>
        </w:rPr>
        <w:t xml:space="preserve">ss with the Lao PDR are </w:t>
      </w:r>
      <w:r w:rsidRPr="00637F0C">
        <w:rPr>
          <w:rFonts w:cs="DokChampa"/>
          <w:lang w:bidi="lo-LA"/>
        </w:rPr>
        <w:t xml:space="preserve">accepted </w:t>
      </w:r>
      <w:r w:rsidR="005B4625" w:rsidRPr="00637F0C">
        <w:rPr>
          <w:rFonts w:cs="DokChampa"/>
          <w:lang w:bidi="lo-LA"/>
        </w:rPr>
        <w:t xml:space="preserve">currencies </w:t>
      </w:r>
      <w:r w:rsidRPr="00637F0C">
        <w:rPr>
          <w:rFonts w:cs="DokChampa"/>
          <w:lang w:bidi="lo-LA"/>
        </w:rPr>
        <w:t>in the in</w:t>
      </w:r>
      <w:r>
        <w:rPr>
          <w:rFonts w:cs="DokChampa"/>
          <w:lang w:bidi="lo-LA"/>
        </w:rPr>
        <w:t xml:space="preserve">terbank </w:t>
      </w:r>
      <w:r w:rsidR="005B4625">
        <w:rPr>
          <w:rFonts w:cs="DokChampa"/>
          <w:lang w:bidi="lo-LA"/>
        </w:rPr>
        <w:t>FX</w:t>
      </w:r>
      <w:r w:rsidRPr="00637F0C">
        <w:rPr>
          <w:rFonts w:cs="DokChampa"/>
          <w:lang w:bidi="lo-LA"/>
        </w:rPr>
        <w:t xml:space="preserve"> market.</w:t>
      </w:r>
    </w:p>
    <w:p w14:paraId="2A2E095C" w14:textId="706C8626" w:rsidR="006139EB" w:rsidRPr="00F36E8D" w:rsidRDefault="006139EB" w:rsidP="006139EB">
      <w:pPr>
        <w:rPr>
          <w:rFonts w:cs="DokChampa"/>
          <w:b/>
          <w:bCs/>
          <w:lang w:bidi="lo-LA"/>
        </w:rPr>
      </w:pPr>
      <w:r w:rsidRPr="00F36E8D">
        <w:rPr>
          <w:rFonts w:cs="DokChampa"/>
          <w:b/>
          <w:bCs/>
          <w:lang w:bidi="lo-LA"/>
        </w:rPr>
        <w:t>Opening and closing time</w:t>
      </w:r>
      <w:r w:rsidR="005B4625">
        <w:rPr>
          <w:rFonts w:cs="DokChampa"/>
          <w:b/>
          <w:bCs/>
          <w:lang w:bidi="lo-LA"/>
        </w:rPr>
        <w:t>s</w:t>
      </w:r>
    </w:p>
    <w:p w14:paraId="4329D587" w14:textId="32D95222" w:rsidR="006139EB" w:rsidRDefault="006139EB" w:rsidP="006139EB">
      <w:pPr>
        <w:rPr>
          <w:rFonts w:cs="DokChampa"/>
          <w:lang w:bidi="lo-LA"/>
        </w:rPr>
      </w:pPr>
      <w:r>
        <w:rPr>
          <w:rFonts w:cs="DokChampa"/>
          <w:lang w:bidi="lo-LA"/>
        </w:rPr>
        <w:t>T</w:t>
      </w:r>
      <w:r w:rsidRPr="00F36E8D">
        <w:rPr>
          <w:rFonts w:cs="DokChampa"/>
          <w:lang w:bidi="lo-LA"/>
        </w:rPr>
        <w:t xml:space="preserve">he interbank </w:t>
      </w:r>
      <w:r w:rsidR="005B4625">
        <w:rPr>
          <w:rFonts w:cs="DokChampa"/>
          <w:lang w:bidi="lo-LA"/>
        </w:rPr>
        <w:t>FX</w:t>
      </w:r>
      <w:r w:rsidRPr="00F36E8D">
        <w:rPr>
          <w:rFonts w:cs="DokChampa"/>
          <w:lang w:bidi="lo-LA"/>
        </w:rPr>
        <w:t xml:space="preserve"> market is open from</w:t>
      </w:r>
      <w:r w:rsidR="0049690C">
        <w:rPr>
          <w:rFonts w:cs="DokChampa"/>
          <w:lang w:bidi="lo-LA"/>
        </w:rPr>
        <w:t xml:space="preserve"> 9:00</w:t>
      </w:r>
      <w:r w:rsidRPr="00F36E8D">
        <w:rPr>
          <w:rFonts w:cs="DokChampa"/>
          <w:cs/>
          <w:lang w:bidi="lo-LA"/>
        </w:rPr>
        <w:t xml:space="preserve"> </w:t>
      </w:r>
      <w:r w:rsidRPr="00F36E8D">
        <w:rPr>
          <w:rFonts w:cs="DokChampa"/>
          <w:lang w:bidi="lo-LA"/>
        </w:rPr>
        <w:t xml:space="preserve">am to </w:t>
      </w:r>
      <w:r w:rsidR="005B4625">
        <w:rPr>
          <w:rFonts w:cs="DokChampa"/>
          <w:lang w:bidi="lo-LA"/>
        </w:rPr>
        <w:t>3</w:t>
      </w:r>
      <w:r w:rsidRPr="00F36E8D">
        <w:rPr>
          <w:rFonts w:cs="DokChampa"/>
          <w:cs/>
          <w:lang w:bidi="lo-LA"/>
        </w:rPr>
        <w:t>:</w:t>
      </w:r>
      <w:r w:rsidR="0049690C">
        <w:rPr>
          <w:rFonts w:cs="DokChampa"/>
          <w:lang w:bidi="lo-LA"/>
        </w:rPr>
        <w:t>30</w:t>
      </w:r>
      <w:r w:rsidRPr="00F36E8D">
        <w:rPr>
          <w:rFonts w:cs="DokChampa"/>
          <w:cs/>
          <w:lang w:bidi="lo-LA"/>
        </w:rPr>
        <w:t xml:space="preserve"> </w:t>
      </w:r>
      <w:r>
        <w:rPr>
          <w:rFonts w:cs="DokChampa"/>
          <w:lang w:bidi="lo-LA"/>
        </w:rPr>
        <w:t xml:space="preserve">pm </w:t>
      </w:r>
      <w:r w:rsidR="005B4625">
        <w:rPr>
          <w:rFonts w:cs="DokChampa"/>
          <w:lang w:bidi="lo-LA"/>
        </w:rPr>
        <w:t xml:space="preserve">every </w:t>
      </w:r>
      <w:r>
        <w:rPr>
          <w:rFonts w:cs="DokChampa"/>
          <w:lang w:bidi="lo-LA"/>
        </w:rPr>
        <w:t>business day.</w:t>
      </w:r>
    </w:p>
    <w:p w14:paraId="36F18458" w14:textId="25BF0057" w:rsidR="006139EB" w:rsidRPr="00F36E8D" w:rsidRDefault="00064AD5" w:rsidP="006139EB">
      <w:pPr>
        <w:rPr>
          <w:rFonts w:cs="DokChampa"/>
          <w:b/>
          <w:bCs/>
          <w:lang w:bidi="lo-LA"/>
        </w:rPr>
      </w:pPr>
      <w:r>
        <w:rPr>
          <w:rFonts w:cs="DokChampa"/>
          <w:b/>
          <w:bCs/>
          <w:lang w:bidi="lo-LA"/>
        </w:rPr>
        <w:t>P</w:t>
      </w:r>
      <w:r w:rsidRPr="00F36E8D">
        <w:rPr>
          <w:rFonts w:cs="DokChampa"/>
          <w:b/>
          <w:bCs/>
          <w:lang w:bidi="lo-LA"/>
        </w:rPr>
        <w:t>ayment</w:t>
      </w:r>
      <w:r>
        <w:rPr>
          <w:rFonts w:cs="DokChampa"/>
          <w:b/>
          <w:bCs/>
          <w:lang w:bidi="lo-LA"/>
        </w:rPr>
        <w:t>s for</w:t>
      </w:r>
      <w:r w:rsidRPr="00F36E8D">
        <w:rPr>
          <w:rFonts w:cs="DokChampa"/>
          <w:b/>
          <w:bCs/>
          <w:lang w:bidi="lo-LA"/>
        </w:rPr>
        <w:t xml:space="preserve"> </w:t>
      </w:r>
      <w:r>
        <w:rPr>
          <w:rFonts w:cs="DokChampa"/>
          <w:b/>
          <w:bCs/>
          <w:lang w:bidi="lo-LA"/>
        </w:rPr>
        <w:t>t</w:t>
      </w:r>
      <w:r w:rsidR="006139EB" w:rsidRPr="00F36E8D">
        <w:rPr>
          <w:rFonts w:cs="DokChampa"/>
          <w:b/>
          <w:bCs/>
          <w:lang w:bidi="lo-LA"/>
        </w:rPr>
        <w:t>ransaction</w:t>
      </w:r>
      <w:r>
        <w:rPr>
          <w:rFonts w:cs="DokChampa"/>
          <w:b/>
          <w:bCs/>
          <w:lang w:bidi="lo-LA"/>
        </w:rPr>
        <w:t>s</w:t>
      </w:r>
      <w:r w:rsidR="006139EB" w:rsidRPr="00F36E8D">
        <w:rPr>
          <w:rFonts w:cs="DokChampa"/>
          <w:b/>
          <w:bCs/>
          <w:lang w:bidi="lo-LA"/>
        </w:rPr>
        <w:t xml:space="preserve"> </w:t>
      </w:r>
    </w:p>
    <w:p w14:paraId="6A6EF7D0" w14:textId="23AEFEB5" w:rsidR="006139EB" w:rsidRDefault="006139EB" w:rsidP="006139EB">
      <w:pPr>
        <w:rPr>
          <w:rFonts w:cs="DokChampa"/>
          <w:lang w:bidi="lo-LA"/>
        </w:rPr>
      </w:pPr>
      <w:r w:rsidRPr="00B21B8F">
        <w:rPr>
          <w:rFonts w:cs="DokChampa"/>
          <w:lang w:bidi="lo-LA"/>
        </w:rPr>
        <w:t xml:space="preserve">Payments for </w:t>
      </w:r>
      <w:r w:rsidR="00064AD5">
        <w:rPr>
          <w:rFonts w:cs="DokChampa"/>
          <w:lang w:bidi="lo-LA"/>
        </w:rPr>
        <w:t>FX</w:t>
      </w:r>
      <w:r w:rsidRPr="00B21B8F">
        <w:rPr>
          <w:rFonts w:cs="DokChampa"/>
          <w:lang w:bidi="lo-LA"/>
        </w:rPr>
        <w:t xml:space="preserve"> transactions must be made through the payment and debit system of the Lao PDR.</w:t>
      </w:r>
      <w:r>
        <w:rPr>
          <w:rFonts w:cs="DokChampa" w:hint="cs"/>
          <w:cs/>
          <w:lang w:bidi="lo-LA"/>
        </w:rPr>
        <w:t xml:space="preserve"> </w:t>
      </w:r>
    </w:p>
    <w:p w14:paraId="3E25CA38" w14:textId="0B6E364E" w:rsidR="006139EB" w:rsidRPr="00B77842" w:rsidRDefault="006139EB" w:rsidP="008E6BD1">
      <w:pPr>
        <w:pStyle w:val="ListParagraph"/>
        <w:numPr>
          <w:ilvl w:val="0"/>
          <w:numId w:val="13"/>
        </w:numPr>
        <w:ind w:left="504" w:hanging="504"/>
        <w:rPr>
          <w:rFonts w:cs="DokChampa"/>
          <w:lang w:bidi="lo-LA"/>
        </w:rPr>
      </w:pPr>
      <w:r>
        <w:rPr>
          <w:rFonts w:cs="DokChampa"/>
          <w:lang w:bidi="lo-LA"/>
        </w:rPr>
        <w:t xml:space="preserve">FX </w:t>
      </w:r>
      <w:r w:rsidR="00064AD5">
        <w:rPr>
          <w:rFonts w:cs="DokChampa"/>
          <w:lang w:bidi="lo-LA"/>
        </w:rPr>
        <w:t>s</w:t>
      </w:r>
      <w:r>
        <w:rPr>
          <w:rFonts w:cs="DokChampa"/>
          <w:lang w:bidi="lo-LA"/>
        </w:rPr>
        <w:t>pot</w:t>
      </w:r>
      <w:r w:rsidR="00064AD5">
        <w:rPr>
          <w:rFonts w:cs="DokChampa"/>
          <w:lang w:bidi="lo-LA"/>
        </w:rPr>
        <w:t xml:space="preserve"> transactions</w:t>
      </w:r>
      <w:r>
        <w:rPr>
          <w:rFonts w:cs="DokChampa" w:hint="cs"/>
          <w:cs/>
          <w:lang w:val="en" w:bidi="lo-LA"/>
        </w:rPr>
        <w:t xml:space="preserve"> </w:t>
      </w:r>
      <w:r w:rsidRPr="00B21B8F">
        <w:rPr>
          <w:rFonts w:cs="DokChampa"/>
          <w:lang w:val="en" w:bidi="lo-LA"/>
        </w:rPr>
        <w:t xml:space="preserve">must be paid </w:t>
      </w:r>
      <w:r w:rsidR="00064AD5">
        <w:rPr>
          <w:rFonts w:cs="DokChampa"/>
          <w:lang w:val="en" w:bidi="lo-LA"/>
        </w:rPr>
        <w:t xml:space="preserve">for </w:t>
      </w:r>
      <w:r w:rsidRPr="00B21B8F">
        <w:rPr>
          <w:rFonts w:cs="DokChampa"/>
          <w:lang w:val="en" w:bidi="lo-LA"/>
        </w:rPr>
        <w:t>on the transaction date</w:t>
      </w:r>
      <w:r w:rsidR="00064AD5">
        <w:rPr>
          <w:rFonts w:cs="DokChampa"/>
          <w:lang w:val="en" w:bidi="lo-LA"/>
        </w:rPr>
        <w:t>.</w:t>
      </w:r>
    </w:p>
    <w:p w14:paraId="4ACB9026" w14:textId="2254606E" w:rsidR="006139EB" w:rsidRDefault="006139EB" w:rsidP="008E6BD1">
      <w:pPr>
        <w:pStyle w:val="ListParagraph"/>
        <w:numPr>
          <w:ilvl w:val="0"/>
          <w:numId w:val="13"/>
        </w:numPr>
        <w:ind w:left="504" w:hanging="504"/>
        <w:rPr>
          <w:rFonts w:cs="DokChampa"/>
          <w:lang w:bidi="lo-LA"/>
        </w:rPr>
      </w:pPr>
      <w:r>
        <w:rPr>
          <w:rFonts w:cs="DokChampa"/>
          <w:lang w:bidi="lo-LA"/>
        </w:rPr>
        <w:t xml:space="preserve">FX </w:t>
      </w:r>
      <w:r w:rsidR="00064AD5">
        <w:rPr>
          <w:rFonts w:cs="DokChampa"/>
          <w:lang w:bidi="lo-LA"/>
        </w:rPr>
        <w:t>f</w:t>
      </w:r>
      <w:r>
        <w:rPr>
          <w:rFonts w:cs="DokChampa"/>
          <w:lang w:bidi="lo-LA"/>
        </w:rPr>
        <w:t xml:space="preserve">orward, </w:t>
      </w:r>
      <w:r w:rsidR="00064AD5">
        <w:rPr>
          <w:rFonts w:cs="DokChampa"/>
          <w:lang w:bidi="lo-LA"/>
        </w:rPr>
        <w:t>s</w:t>
      </w:r>
      <w:r>
        <w:rPr>
          <w:rFonts w:cs="DokChampa"/>
          <w:lang w:bidi="lo-LA"/>
        </w:rPr>
        <w:t>wap</w:t>
      </w:r>
      <w:r w:rsidR="00064AD5">
        <w:rPr>
          <w:rFonts w:cs="DokChampa"/>
          <w:lang w:bidi="lo-LA"/>
        </w:rPr>
        <w:t>,</w:t>
      </w:r>
      <w:r>
        <w:rPr>
          <w:rFonts w:cs="DokChampa"/>
          <w:lang w:bidi="lo-LA"/>
        </w:rPr>
        <w:t xml:space="preserve"> and </w:t>
      </w:r>
      <w:r w:rsidR="00064AD5">
        <w:rPr>
          <w:rFonts w:cs="DokChampa"/>
          <w:lang w:bidi="lo-LA"/>
        </w:rPr>
        <w:t>o</w:t>
      </w:r>
      <w:r>
        <w:rPr>
          <w:rFonts w:cs="DokChampa"/>
          <w:lang w:bidi="lo-LA"/>
        </w:rPr>
        <w:t xml:space="preserve">ptions </w:t>
      </w:r>
      <w:r w:rsidR="00064AD5">
        <w:rPr>
          <w:rFonts w:cs="DokChampa"/>
          <w:lang w:bidi="lo-LA"/>
        </w:rPr>
        <w:t xml:space="preserve">transactions </w:t>
      </w:r>
      <w:r w:rsidRPr="00B21B8F">
        <w:rPr>
          <w:rFonts w:cs="DokChampa"/>
          <w:lang w:val="en" w:bidi="lo-LA"/>
        </w:rPr>
        <w:t xml:space="preserve">must be paid </w:t>
      </w:r>
      <w:r w:rsidR="00064AD5">
        <w:rPr>
          <w:rFonts w:cs="DokChampa"/>
          <w:lang w:val="en" w:bidi="lo-LA"/>
        </w:rPr>
        <w:t xml:space="preserve">for </w:t>
      </w:r>
      <w:r w:rsidRPr="00B77842">
        <w:rPr>
          <w:rFonts w:cs="DokChampa"/>
          <w:lang w:val="en" w:bidi="lo-LA"/>
        </w:rPr>
        <w:t>on the date specified in the contract</w:t>
      </w:r>
      <w:r>
        <w:rPr>
          <w:rFonts w:cs="DokChampa"/>
          <w:lang w:bidi="lo-LA"/>
        </w:rPr>
        <w:t>s</w:t>
      </w:r>
      <w:r w:rsidR="00064AD5">
        <w:rPr>
          <w:rFonts w:cs="DokChampa"/>
          <w:lang w:bidi="lo-LA"/>
        </w:rPr>
        <w:t>.</w:t>
      </w:r>
    </w:p>
    <w:p w14:paraId="7E65D86B" w14:textId="692DAAEF" w:rsidR="006139EB" w:rsidRPr="00B77842" w:rsidRDefault="006139EB" w:rsidP="006139EB">
      <w:pPr>
        <w:rPr>
          <w:rFonts w:cs="DokChampa"/>
          <w:lang w:bidi="lo-LA"/>
        </w:rPr>
      </w:pPr>
      <w:r>
        <w:rPr>
          <w:rFonts w:cs="DokChampa"/>
          <w:lang w:bidi="lo-LA"/>
        </w:rPr>
        <w:t>I</w:t>
      </w:r>
      <w:r w:rsidRPr="00FC74A1">
        <w:rPr>
          <w:rFonts w:cs="DokChampa"/>
          <w:lang w:bidi="lo-LA"/>
        </w:rPr>
        <w:t>f the payment date falls on a Saturday, Sunday, or publ</w:t>
      </w:r>
      <w:r>
        <w:rPr>
          <w:rFonts w:cs="DokChampa"/>
          <w:lang w:bidi="lo-LA"/>
        </w:rPr>
        <w:t>ic holiday, p</w:t>
      </w:r>
      <w:r w:rsidRPr="00FC74A1">
        <w:rPr>
          <w:rFonts w:cs="DokChampa"/>
          <w:lang w:bidi="lo-LA"/>
        </w:rPr>
        <w:t xml:space="preserve">ayment must be paid on the </w:t>
      </w:r>
      <w:r w:rsidR="00064AD5">
        <w:rPr>
          <w:rFonts w:cs="DokChampa"/>
          <w:lang w:bidi="lo-LA"/>
        </w:rPr>
        <w:t>next</w:t>
      </w:r>
      <w:r w:rsidR="00064AD5" w:rsidRPr="00FC74A1">
        <w:rPr>
          <w:rFonts w:cs="DokChampa"/>
          <w:lang w:bidi="lo-LA"/>
        </w:rPr>
        <w:t xml:space="preserve"> </w:t>
      </w:r>
      <w:r w:rsidRPr="00FC74A1">
        <w:rPr>
          <w:rFonts w:cs="DokChampa"/>
          <w:lang w:bidi="lo-LA"/>
        </w:rPr>
        <w:t xml:space="preserve">business day </w:t>
      </w:r>
      <w:r w:rsidR="00064AD5">
        <w:rPr>
          <w:rFonts w:cs="DokChampa"/>
          <w:lang w:bidi="lo-LA"/>
        </w:rPr>
        <w:t>after</w:t>
      </w:r>
      <w:r w:rsidR="00064AD5" w:rsidRPr="00FC74A1">
        <w:rPr>
          <w:rFonts w:cs="DokChampa"/>
          <w:lang w:bidi="lo-LA"/>
        </w:rPr>
        <w:t xml:space="preserve"> </w:t>
      </w:r>
      <w:r w:rsidRPr="00FC74A1">
        <w:rPr>
          <w:rFonts w:cs="DokChampa"/>
          <w:lang w:bidi="lo-LA"/>
        </w:rPr>
        <w:t>the payment date</w:t>
      </w:r>
      <w:r w:rsidR="00064AD5">
        <w:rPr>
          <w:rFonts w:cs="DokChampa"/>
          <w:lang w:bidi="lo-LA"/>
        </w:rPr>
        <w:t>.</w:t>
      </w:r>
      <w:r w:rsidRPr="00FC74A1">
        <w:rPr>
          <w:rFonts w:cs="DokChampa"/>
          <w:lang w:bidi="lo-LA"/>
        </w:rPr>
        <w:t xml:space="preserve"> </w:t>
      </w:r>
    </w:p>
    <w:p w14:paraId="242C802D" w14:textId="08B26695" w:rsidR="006139EB" w:rsidRPr="00007CAF" w:rsidRDefault="006139EB" w:rsidP="006139EB">
      <w:pPr>
        <w:pStyle w:val="Heading3"/>
        <w:pBdr>
          <w:top w:val="single" w:sz="8" w:space="6" w:color="543176"/>
        </w:pBdr>
      </w:pPr>
      <w:r>
        <w:rPr>
          <w:rFonts w:cs="DokChampa"/>
          <w:bCs/>
          <w:lang w:bidi="lo-LA"/>
        </w:rPr>
        <w:t xml:space="preserve">Notification </w:t>
      </w:r>
      <w:r>
        <w:t xml:space="preserve">No. 14/BOL dated 13 July 2023 issued by the Bank of </w:t>
      </w:r>
      <w:r w:rsidR="00E34FF4">
        <w:t xml:space="preserve">the </w:t>
      </w:r>
      <w:r>
        <w:t>Lao PDR</w:t>
      </w:r>
      <w:r w:rsidRPr="00007CAF">
        <w:t xml:space="preserve"> on “</w:t>
      </w:r>
      <w:r w:rsidRPr="00C202B8">
        <w:rPr>
          <w:b/>
          <w:bCs/>
        </w:rPr>
        <w:t xml:space="preserve">Carrying Cash </w:t>
      </w:r>
      <w:proofErr w:type="gramStart"/>
      <w:r w:rsidRPr="00C202B8">
        <w:rPr>
          <w:b/>
          <w:bCs/>
        </w:rPr>
        <w:t>Into</w:t>
      </w:r>
      <w:proofErr w:type="gramEnd"/>
      <w:r w:rsidRPr="00C202B8">
        <w:rPr>
          <w:b/>
          <w:bCs/>
        </w:rPr>
        <w:t xml:space="preserve"> and Out</w:t>
      </w:r>
      <w:r>
        <w:rPr>
          <w:b/>
          <w:bCs/>
        </w:rPr>
        <w:t xml:space="preserve"> of the Lao PDR</w:t>
      </w:r>
      <w:r w:rsidRPr="00007CAF">
        <w:t>”</w:t>
      </w:r>
    </w:p>
    <w:p w14:paraId="5A3E0933" w14:textId="695DDA13" w:rsidR="006139EB" w:rsidRDefault="006139EB" w:rsidP="006139EB">
      <w:pPr>
        <w:spacing w:before="0"/>
        <w:rPr>
          <w:rStyle w:val="rynqvb"/>
          <w:lang w:val="en"/>
        </w:rPr>
      </w:pPr>
      <w:r>
        <w:rPr>
          <w:rFonts w:cs="DokChampa"/>
          <w:lang w:bidi="lo-LA"/>
        </w:rPr>
        <w:t>In order to make the Decision on Opening Bank Accounts, Money Transfers</w:t>
      </w:r>
      <w:r w:rsidR="00BA43C2">
        <w:rPr>
          <w:rFonts w:cs="DokChampa"/>
          <w:lang w:bidi="lo-LA"/>
        </w:rPr>
        <w:t>,</w:t>
      </w:r>
      <w:r>
        <w:rPr>
          <w:rFonts w:cs="DokChampa"/>
          <w:lang w:bidi="lo-LA"/>
        </w:rPr>
        <w:t xml:space="preserve"> and Carrying </w:t>
      </w:r>
      <w:r w:rsidR="00BA43C2">
        <w:rPr>
          <w:rFonts w:cs="DokChampa"/>
          <w:lang w:bidi="lo-LA"/>
        </w:rPr>
        <w:t xml:space="preserve">Cash </w:t>
      </w:r>
      <w:r>
        <w:rPr>
          <w:rFonts w:cs="DokChampa"/>
          <w:lang w:bidi="lo-LA"/>
        </w:rPr>
        <w:t>Into and Out of the Lao PDR No. 454/BOL dated 30 May 2019</w:t>
      </w:r>
      <w:r w:rsidRPr="00F9018D">
        <w:rPr>
          <w:rFonts w:cs="DokChampa"/>
          <w:lang w:bidi="lo-LA"/>
        </w:rPr>
        <w:t xml:space="preserve"> </w:t>
      </w:r>
      <w:r>
        <w:rPr>
          <w:rFonts w:cs="DokChampa"/>
          <w:lang w:bidi="lo-LA"/>
        </w:rPr>
        <w:t>(“</w:t>
      </w:r>
      <w:r w:rsidRPr="009D6237">
        <w:rPr>
          <w:rFonts w:cs="DokChampa"/>
          <w:b/>
          <w:bCs/>
          <w:lang w:bidi="lo-LA"/>
        </w:rPr>
        <w:t>Decision 454</w:t>
      </w:r>
      <w:r>
        <w:rPr>
          <w:rFonts w:cs="DokChampa"/>
          <w:lang w:bidi="lo-LA"/>
        </w:rPr>
        <w:t xml:space="preserve">”) </w:t>
      </w:r>
      <w:r w:rsidRPr="00F9018D">
        <w:rPr>
          <w:rFonts w:cs="DokChampa"/>
          <w:lang w:bidi="lo-LA"/>
        </w:rPr>
        <w:t>consistent with the current economic situation of the Lao PDR</w:t>
      </w:r>
      <w:r>
        <w:rPr>
          <w:rFonts w:cs="DokChampa"/>
          <w:lang w:bidi="lo-LA"/>
        </w:rPr>
        <w:t xml:space="preserve">, </w:t>
      </w:r>
      <w:r w:rsidR="00BA43C2">
        <w:rPr>
          <w:rFonts w:cs="DokChampa"/>
          <w:lang w:bidi="lo-LA"/>
        </w:rPr>
        <w:t xml:space="preserve">the </w:t>
      </w:r>
      <w:r w:rsidR="00061FBB">
        <w:rPr>
          <w:rFonts w:cs="DokChampa"/>
          <w:lang w:bidi="lo-LA"/>
        </w:rPr>
        <w:t xml:space="preserve">maximum </w:t>
      </w:r>
      <w:r w:rsidR="00BA43C2">
        <w:rPr>
          <w:rFonts w:cs="DokChampa"/>
          <w:lang w:bidi="lo-LA"/>
        </w:rPr>
        <w:t xml:space="preserve">amount of </w:t>
      </w:r>
      <w:r w:rsidRPr="00947ED3">
        <w:rPr>
          <w:rFonts w:cs="DokChampa"/>
          <w:lang w:bidi="lo-LA"/>
        </w:rPr>
        <w:t xml:space="preserve">cash in Lao </w:t>
      </w:r>
      <w:r w:rsidR="00DF6F21">
        <w:rPr>
          <w:rFonts w:cs="DokChampa"/>
          <w:lang w:bidi="lo-LA"/>
        </w:rPr>
        <w:t>K</w:t>
      </w:r>
      <w:r w:rsidRPr="00947ED3">
        <w:rPr>
          <w:rFonts w:cs="DokChampa"/>
          <w:lang w:bidi="lo-LA"/>
        </w:rPr>
        <w:t xml:space="preserve">ip and foreign currency </w:t>
      </w:r>
      <w:r w:rsidR="00BA43C2">
        <w:rPr>
          <w:rFonts w:cs="DokChampa"/>
          <w:lang w:bidi="lo-LA"/>
        </w:rPr>
        <w:t xml:space="preserve">that can be carried </w:t>
      </w:r>
      <w:r w:rsidRPr="00947ED3">
        <w:rPr>
          <w:rFonts w:cs="DokChampa"/>
          <w:lang w:bidi="lo-LA"/>
        </w:rPr>
        <w:t xml:space="preserve">into and out of the Lao PDR has </w:t>
      </w:r>
      <w:r w:rsidR="00BA43C2">
        <w:rPr>
          <w:rFonts w:cs="DokChampa"/>
          <w:lang w:bidi="lo-LA"/>
        </w:rPr>
        <w:t xml:space="preserve">been </w:t>
      </w:r>
      <w:r w:rsidRPr="00947ED3">
        <w:rPr>
          <w:rFonts w:cs="DokChampa"/>
          <w:lang w:bidi="lo-LA"/>
        </w:rPr>
        <w:t>increased</w:t>
      </w:r>
      <w:r w:rsidR="00BA43C2">
        <w:rPr>
          <w:rFonts w:cs="DokChampa"/>
          <w:lang w:bidi="lo-LA"/>
        </w:rPr>
        <w:t>,</w:t>
      </w:r>
      <w:r w:rsidRPr="00947ED3">
        <w:rPr>
          <w:rFonts w:cs="DokChampa"/>
          <w:lang w:bidi="lo-LA"/>
        </w:rPr>
        <w:t xml:space="preserve"> from </w:t>
      </w:r>
      <w:r w:rsidR="00061FBB">
        <w:rPr>
          <w:rFonts w:cs="DokChampa"/>
          <w:lang w:bidi="lo-LA"/>
        </w:rPr>
        <w:t>an</w:t>
      </w:r>
      <w:r w:rsidR="001B0C97">
        <w:rPr>
          <w:rFonts w:cs="DokChampa"/>
          <w:lang w:bidi="lo-LA"/>
        </w:rPr>
        <w:t xml:space="preserve"> amount </w:t>
      </w:r>
      <w:r w:rsidR="001B0C97">
        <w:t>equivalent</w:t>
      </w:r>
      <w:r>
        <w:t xml:space="preserve"> to </w:t>
      </w:r>
      <w:r w:rsidRPr="00947ED3">
        <w:rPr>
          <w:rFonts w:cs="DokChampa"/>
          <w:lang w:bidi="lo-LA"/>
        </w:rPr>
        <w:t xml:space="preserve">LAK100 million to </w:t>
      </w:r>
      <w:r w:rsidR="00061FBB">
        <w:rPr>
          <w:rFonts w:cs="DokChampa"/>
          <w:lang w:bidi="lo-LA"/>
        </w:rPr>
        <w:t>an</w:t>
      </w:r>
      <w:r w:rsidR="001B0C97">
        <w:rPr>
          <w:rFonts w:cs="DokChampa"/>
          <w:lang w:bidi="lo-LA"/>
        </w:rPr>
        <w:t xml:space="preserve"> amount </w:t>
      </w:r>
      <w:r w:rsidR="001B0C97">
        <w:t xml:space="preserve">equivalent to </w:t>
      </w:r>
      <w:r w:rsidRPr="00947ED3">
        <w:rPr>
          <w:rFonts w:cs="DokChampa"/>
          <w:lang w:bidi="lo-LA"/>
        </w:rPr>
        <w:t>LAK150 million</w:t>
      </w:r>
      <w:r>
        <w:rPr>
          <w:rFonts w:cs="DokChampa"/>
          <w:lang w:bidi="lo-LA"/>
        </w:rPr>
        <w:t>.</w:t>
      </w:r>
    </w:p>
    <w:p w14:paraId="3A29206C" w14:textId="79DC7C73" w:rsidR="00B15D3F" w:rsidRPr="009D6237" w:rsidRDefault="006139EB" w:rsidP="006139EB">
      <w:pPr>
        <w:spacing w:before="0"/>
        <w:rPr>
          <w:rFonts w:cs="DokChampa"/>
          <w:bCs/>
          <w:lang w:bidi="lo-LA"/>
        </w:rPr>
      </w:pPr>
      <w:r>
        <w:rPr>
          <w:rFonts w:cs="DokChampa"/>
          <w:bCs/>
          <w:lang w:val="en" w:bidi="lo-LA"/>
        </w:rPr>
        <w:t>A</w:t>
      </w:r>
      <w:proofErr w:type="spellStart"/>
      <w:r w:rsidRPr="0010257F">
        <w:rPr>
          <w:rFonts w:cs="DokChampa"/>
          <w:bCs/>
          <w:lang w:bidi="lo-LA"/>
        </w:rPr>
        <w:t>ny</w:t>
      </w:r>
      <w:proofErr w:type="spellEnd"/>
      <w:r w:rsidRPr="0010257F">
        <w:rPr>
          <w:rFonts w:cs="DokChampa"/>
          <w:bCs/>
          <w:lang w:bidi="lo-LA"/>
        </w:rPr>
        <w:t xml:space="preserve"> person entering the Lao PDR with cash in Lao Kip or foreign currency </w:t>
      </w:r>
      <w:r>
        <w:rPr>
          <w:rFonts w:cs="DokChampa"/>
          <w:bCs/>
          <w:lang w:bidi="lo-LA"/>
        </w:rPr>
        <w:t xml:space="preserve">in an amount </w:t>
      </w:r>
      <w:r w:rsidR="00463CC6">
        <w:rPr>
          <w:rFonts w:cs="DokChampa"/>
          <w:bCs/>
          <w:lang w:bidi="lo-LA"/>
        </w:rPr>
        <w:t xml:space="preserve">equivalent to more than </w:t>
      </w:r>
      <w:r w:rsidRPr="0010257F">
        <w:rPr>
          <w:rFonts w:cs="DokChampa"/>
          <w:bCs/>
          <w:lang w:bidi="lo-LA"/>
        </w:rPr>
        <w:t>LAK150 million</w:t>
      </w:r>
      <w:r w:rsidDel="00C7666C">
        <w:rPr>
          <w:rFonts w:cs="DokChampa"/>
          <w:bCs/>
          <w:lang w:bidi="lo-LA"/>
        </w:rPr>
        <w:t xml:space="preserve"> </w:t>
      </w:r>
      <w:r w:rsidRPr="0010257F">
        <w:rPr>
          <w:rFonts w:cs="DokChampa"/>
          <w:bCs/>
          <w:lang w:bidi="lo-LA"/>
        </w:rPr>
        <w:t xml:space="preserve">must declare it to the customs authority at the border checkpoint using the standard declaration form and present the cash for inspection. </w:t>
      </w:r>
      <w:r w:rsidR="00E70B1E">
        <w:rPr>
          <w:rFonts w:cs="DokChampa"/>
          <w:bCs/>
          <w:lang w:bidi="lo-LA"/>
        </w:rPr>
        <w:t>To</w:t>
      </w:r>
      <w:r w:rsidR="00B15D3F">
        <w:rPr>
          <w:rFonts w:cs="DokChampa"/>
          <w:bCs/>
          <w:lang w:bidi="lo-LA"/>
        </w:rPr>
        <w:t xml:space="preserve"> tak</w:t>
      </w:r>
      <w:r w:rsidR="00E70B1E">
        <w:rPr>
          <w:rFonts w:cs="DokChampa"/>
          <w:bCs/>
          <w:lang w:bidi="lo-LA"/>
        </w:rPr>
        <w:t>e</w:t>
      </w:r>
      <w:r w:rsidRPr="0010257F">
        <w:rPr>
          <w:rFonts w:cs="DokChampa"/>
          <w:bCs/>
          <w:lang w:bidi="lo-LA"/>
        </w:rPr>
        <w:t xml:space="preserve"> cash </w:t>
      </w:r>
      <w:r w:rsidR="00B15D3F" w:rsidRPr="0010257F">
        <w:rPr>
          <w:rFonts w:cs="DokChampa"/>
          <w:bCs/>
          <w:lang w:bidi="lo-LA"/>
        </w:rPr>
        <w:t xml:space="preserve">in Lao Kip or foreign currency </w:t>
      </w:r>
      <w:r w:rsidR="00463CC6">
        <w:rPr>
          <w:rFonts w:cs="DokChampa"/>
          <w:bCs/>
          <w:lang w:bidi="lo-LA"/>
        </w:rPr>
        <w:t>equivalent to</w:t>
      </w:r>
      <w:r w:rsidR="00B15D3F">
        <w:rPr>
          <w:rFonts w:cs="DokChampa"/>
          <w:bCs/>
          <w:lang w:bidi="lo-LA"/>
        </w:rPr>
        <w:t xml:space="preserve"> </w:t>
      </w:r>
      <w:r w:rsidR="00463CC6">
        <w:rPr>
          <w:rFonts w:cs="DokChampa"/>
          <w:bCs/>
          <w:lang w:bidi="lo-LA"/>
        </w:rPr>
        <w:t>more than</w:t>
      </w:r>
      <w:r w:rsidR="00B15D3F">
        <w:rPr>
          <w:rFonts w:cs="DokChampa"/>
          <w:bCs/>
          <w:lang w:bidi="lo-LA"/>
        </w:rPr>
        <w:t xml:space="preserve"> </w:t>
      </w:r>
      <w:r w:rsidR="00B15D3F" w:rsidRPr="0010257F">
        <w:rPr>
          <w:rFonts w:cs="DokChampa"/>
          <w:bCs/>
          <w:lang w:bidi="lo-LA"/>
        </w:rPr>
        <w:t xml:space="preserve">LAK150 million </w:t>
      </w:r>
      <w:r w:rsidR="00B15D3F">
        <w:rPr>
          <w:rFonts w:cs="DokChampa"/>
          <w:bCs/>
          <w:lang w:bidi="lo-LA"/>
        </w:rPr>
        <w:t>out of the Lao PDR</w:t>
      </w:r>
      <w:r w:rsidRPr="0010257F">
        <w:rPr>
          <w:rFonts w:cs="DokChampa"/>
          <w:bCs/>
          <w:lang w:bidi="lo-LA"/>
        </w:rPr>
        <w:t xml:space="preserve">, it must first be authorized by the </w:t>
      </w:r>
      <w:r w:rsidR="003D1A02">
        <w:rPr>
          <w:rFonts w:cs="DokChampa"/>
          <w:bCs/>
          <w:lang w:bidi="lo-LA"/>
        </w:rPr>
        <w:t>BOL’s</w:t>
      </w:r>
      <w:r w:rsidRPr="0010257F">
        <w:rPr>
          <w:rFonts w:cs="DokChampa"/>
          <w:bCs/>
          <w:lang w:bidi="lo-LA"/>
        </w:rPr>
        <w:t xml:space="preserve"> Foreign Exchange Management Department using </w:t>
      </w:r>
      <w:r w:rsidR="003D1A02">
        <w:rPr>
          <w:rFonts w:cs="DokChampa"/>
          <w:bCs/>
          <w:lang w:bidi="lo-LA"/>
        </w:rPr>
        <w:t>the</w:t>
      </w:r>
      <w:r w:rsidR="003D1A02" w:rsidRPr="0010257F">
        <w:rPr>
          <w:rFonts w:cs="DokChampa"/>
          <w:bCs/>
          <w:lang w:bidi="lo-LA"/>
        </w:rPr>
        <w:t xml:space="preserve"> </w:t>
      </w:r>
      <w:r w:rsidRPr="0010257F">
        <w:rPr>
          <w:rFonts w:cs="DokChampa"/>
          <w:bCs/>
          <w:lang w:bidi="lo-LA"/>
        </w:rPr>
        <w:t>standard declaration form.</w:t>
      </w:r>
    </w:p>
    <w:p w14:paraId="5D3E406D" w14:textId="61C855FD" w:rsidR="006139EB" w:rsidRDefault="006139EB" w:rsidP="006139EB">
      <w:r>
        <w:t>Th</w:t>
      </w:r>
      <w:r w:rsidR="003D1A02">
        <w:rPr>
          <w:rFonts w:cs="DokChampa"/>
          <w:lang w:bidi="lo-LA"/>
        </w:rPr>
        <w:t>is</w:t>
      </w:r>
      <w:r>
        <w:t xml:space="preserve"> notification replaces the first and second paragraphs of Article 10 of Decision 454.</w:t>
      </w:r>
    </w:p>
    <w:p w14:paraId="383A8BFC" w14:textId="6D5D4DF6" w:rsidR="006139EB" w:rsidRDefault="006139EB" w:rsidP="006139EB">
      <w:pPr>
        <w:pStyle w:val="Heading3"/>
        <w:pBdr>
          <w:top w:val="single" w:sz="8" w:space="6" w:color="543176"/>
        </w:pBdr>
      </w:pPr>
      <w:r>
        <w:rPr>
          <w:rFonts w:cs="DokChampa"/>
          <w:bCs/>
          <w:lang w:bidi="lo-LA"/>
        </w:rPr>
        <w:t xml:space="preserve">Decision </w:t>
      </w:r>
      <w:r>
        <w:t xml:space="preserve">No. 677/BOL dated 24 July 2023 issued by the Bank of </w:t>
      </w:r>
      <w:r w:rsidR="003D1A02">
        <w:t xml:space="preserve">the </w:t>
      </w:r>
      <w:r>
        <w:t>Lao PDR</w:t>
      </w:r>
      <w:r w:rsidRPr="00007CAF">
        <w:t xml:space="preserve"> on “</w:t>
      </w:r>
      <w:r>
        <w:rPr>
          <w:b/>
          <w:bCs/>
          <w:lang w:val="en"/>
        </w:rPr>
        <w:t xml:space="preserve">Foreign </w:t>
      </w:r>
      <w:r>
        <w:rPr>
          <w:rFonts w:cs="DokChampa"/>
          <w:b/>
          <w:bCs/>
          <w:lang w:bidi="lo-LA"/>
        </w:rPr>
        <w:t>C</w:t>
      </w:r>
      <w:proofErr w:type="spellStart"/>
      <w:r>
        <w:rPr>
          <w:b/>
          <w:bCs/>
          <w:lang w:val="en"/>
        </w:rPr>
        <w:t>urrency</w:t>
      </w:r>
      <w:proofErr w:type="spellEnd"/>
      <w:r>
        <w:rPr>
          <w:b/>
          <w:bCs/>
          <w:lang w:val="en"/>
        </w:rPr>
        <w:t xml:space="preserve"> M</w:t>
      </w:r>
      <w:r w:rsidRPr="00894B98">
        <w:rPr>
          <w:b/>
          <w:bCs/>
          <w:lang w:val="en"/>
        </w:rPr>
        <w:t>anagement o</w:t>
      </w:r>
      <w:r>
        <w:rPr>
          <w:b/>
          <w:bCs/>
          <w:lang w:val="en"/>
        </w:rPr>
        <w:t xml:space="preserve">n </w:t>
      </w:r>
      <w:r w:rsidR="003D1A02">
        <w:rPr>
          <w:b/>
          <w:bCs/>
          <w:lang w:val="en"/>
        </w:rPr>
        <w:t xml:space="preserve">the </w:t>
      </w:r>
      <w:r>
        <w:rPr>
          <w:b/>
          <w:bCs/>
          <w:lang w:val="en"/>
        </w:rPr>
        <w:t>Import</w:t>
      </w:r>
      <w:r w:rsidR="003D1A02">
        <w:rPr>
          <w:b/>
          <w:bCs/>
          <w:lang w:val="en"/>
        </w:rPr>
        <w:t xml:space="preserve"> and </w:t>
      </w:r>
      <w:r>
        <w:rPr>
          <w:b/>
          <w:bCs/>
          <w:lang w:val="en"/>
        </w:rPr>
        <w:t>Export of Goods and S</w:t>
      </w:r>
      <w:r w:rsidRPr="00894B98">
        <w:rPr>
          <w:b/>
          <w:bCs/>
          <w:lang w:val="en"/>
        </w:rPr>
        <w:t>ervices</w:t>
      </w:r>
      <w:r w:rsidRPr="00007CAF">
        <w:t>”</w:t>
      </w:r>
    </w:p>
    <w:p w14:paraId="4D0560B1" w14:textId="274F79F5" w:rsidR="00223E69" w:rsidRDefault="00223E69" w:rsidP="00223E69">
      <w:pPr>
        <w:rPr>
          <w:rFonts w:cs="DokChampa"/>
          <w:lang w:bidi="lo-LA"/>
        </w:rPr>
      </w:pPr>
      <w:r>
        <w:rPr>
          <w:rFonts w:cs="DokChampa"/>
          <w:lang w:bidi="lo-LA"/>
        </w:rPr>
        <w:t xml:space="preserve">The BOL </w:t>
      </w:r>
      <w:r w:rsidRPr="00A22C80">
        <w:rPr>
          <w:rFonts w:cs="DokChampa"/>
          <w:lang w:bidi="lo-LA"/>
        </w:rPr>
        <w:t>is increasing its utilization of foreign exchange control mechanisms</w:t>
      </w:r>
      <w:r>
        <w:rPr>
          <w:rFonts w:cs="DokChampa"/>
          <w:lang w:bidi="lo-LA"/>
        </w:rPr>
        <w:t xml:space="preserve"> </w:t>
      </w:r>
      <w:r w:rsidRPr="00E40D7E">
        <w:rPr>
          <w:rFonts w:cs="DokChampa"/>
          <w:lang w:bidi="lo-LA"/>
        </w:rPr>
        <w:t xml:space="preserve">across the country as part of efforts to regulate foreign currencies and stabilize the value of the </w:t>
      </w:r>
      <w:r w:rsidR="00923614">
        <w:rPr>
          <w:rFonts w:cs="DokChampa"/>
          <w:lang w:bidi="lo-LA"/>
        </w:rPr>
        <w:t>K</w:t>
      </w:r>
      <w:r w:rsidRPr="00E40D7E">
        <w:rPr>
          <w:rFonts w:cs="DokChampa"/>
          <w:lang w:bidi="lo-LA"/>
        </w:rPr>
        <w:t>ip.</w:t>
      </w:r>
    </w:p>
    <w:p w14:paraId="7F21FF2D" w14:textId="4EA563E8" w:rsidR="00B1036A" w:rsidRPr="00DD7260" w:rsidRDefault="00223E69" w:rsidP="00223E69">
      <w:pPr>
        <w:rPr>
          <w:rFonts w:cs="DokChampa"/>
          <w:cs/>
          <w:lang w:bidi="lo-LA"/>
        </w:rPr>
      </w:pPr>
      <w:r>
        <w:rPr>
          <w:rFonts w:cs="DokChampa"/>
          <w:lang w:bidi="lo-LA"/>
        </w:rPr>
        <w:lastRenderedPageBreak/>
        <w:t xml:space="preserve">The decision </w:t>
      </w:r>
      <w:r w:rsidRPr="00DD7260">
        <w:rPr>
          <w:rFonts w:cs="MoolBoran"/>
          <w:lang w:bidi="km-KH"/>
        </w:rPr>
        <w:t>specifies</w:t>
      </w:r>
      <w:r>
        <w:rPr>
          <w:rFonts w:cs="DokChampa"/>
          <w:lang w:bidi="lo-LA"/>
        </w:rPr>
        <w:t xml:space="preserve"> that i</w:t>
      </w:r>
      <w:r w:rsidRPr="00DD7260">
        <w:rPr>
          <w:rFonts w:cs="DokChampa"/>
          <w:lang w:bidi="lo-LA"/>
        </w:rPr>
        <w:t xml:space="preserve">mporters must utilize </w:t>
      </w:r>
      <w:r w:rsidR="004C1432" w:rsidRPr="00DD7260">
        <w:rPr>
          <w:rFonts w:cs="DokChampa"/>
          <w:lang w:bidi="lo-LA"/>
        </w:rPr>
        <w:t xml:space="preserve">only </w:t>
      </w:r>
      <w:r w:rsidRPr="00DD7260">
        <w:rPr>
          <w:rFonts w:cs="DokChampa"/>
          <w:lang w:bidi="lo-LA"/>
        </w:rPr>
        <w:t>import-export deposit accounts to make electronic payments f</w:t>
      </w:r>
      <w:r>
        <w:rPr>
          <w:rFonts w:cs="DokChampa"/>
          <w:lang w:bidi="lo-LA"/>
        </w:rPr>
        <w:t>or products and services abroad</w:t>
      </w:r>
      <w:r w:rsidR="004C1432">
        <w:rPr>
          <w:rFonts w:cs="DokChampa"/>
          <w:lang w:bidi="lo-LA"/>
        </w:rPr>
        <w:t>.</w:t>
      </w:r>
      <w:r>
        <w:rPr>
          <w:rFonts w:cs="DokChampa"/>
          <w:lang w:bidi="lo-LA"/>
        </w:rPr>
        <w:t xml:space="preserve"> </w:t>
      </w:r>
      <w:r w:rsidR="004C1432">
        <w:rPr>
          <w:rFonts w:cs="DokChampa"/>
          <w:lang w:bidi="lo-LA"/>
        </w:rPr>
        <w:t xml:space="preserve">Additionally, </w:t>
      </w:r>
      <w:r w:rsidRPr="00DD7260">
        <w:rPr>
          <w:rFonts w:cs="DokChampa"/>
          <w:lang w:bidi="lo-LA"/>
        </w:rPr>
        <w:t>exporter</w:t>
      </w:r>
      <w:r w:rsidR="00923614">
        <w:rPr>
          <w:rFonts w:cs="DokChampa"/>
          <w:lang w:bidi="lo-LA"/>
        </w:rPr>
        <w:t>s</w:t>
      </w:r>
      <w:r w:rsidRPr="00DD7260">
        <w:rPr>
          <w:rFonts w:cs="DokChampa"/>
          <w:lang w:bidi="lo-LA"/>
        </w:rPr>
        <w:t xml:space="preserve"> must </w:t>
      </w:r>
      <w:r w:rsidR="004C1432">
        <w:rPr>
          <w:rFonts w:cs="DokChampa"/>
          <w:lang w:bidi="lo-LA"/>
        </w:rPr>
        <w:t xml:space="preserve">deposit the funds received </w:t>
      </w:r>
      <w:r w:rsidRPr="00DD7260">
        <w:rPr>
          <w:rFonts w:cs="DokChampa"/>
          <w:lang w:bidi="lo-LA"/>
        </w:rPr>
        <w:t>for goods and services provided abroad into the</w:t>
      </w:r>
      <w:r w:rsidR="004C1432">
        <w:rPr>
          <w:rFonts w:cs="DokChampa"/>
          <w:lang w:bidi="lo-LA"/>
        </w:rPr>
        <w:t>ir</w:t>
      </w:r>
      <w:r w:rsidRPr="00DD7260">
        <w:rPr>
          <w:rFonts w:cs="DokChampa"/>
          <w:lang w:bidi="lo-LA"/>
        </w:rPr>
        <w:t xml:space="preserve"> import-export deposit accoun</w:t>
      </w:r>
      <w:r>
        <w:rPr>
          <w:rFonts w:cs="DokChampa"/>
          <w:lang w:bidi="lo-LA"/>
        </w:rPr>
        <w:t>t via electronic money transfer</w:t>
      </w:r>
      <w:r w:rsidR="00746F47">
        <w:rPr>
          <w:rFonts w:cs="DokChampa"/>
          <w:lang w:bidi="lo-LA"/>
        </w:rPr>
        <w:t>. For services, the funds must be deposited</w:t>
      </w:r>
      <w:r>
        <w:rPr>
          <w:rFonts w:cs="DokChampa"/>
          <w:lang w:bidi="lo-LA"/>
        </w:rPr>
        <w:t xml:space="preserve"> </w:t>
      </w:r>
      <w:r w:rsidR="00B1036A">
        <w:rPr>
          <w:rFonts w:cs="DokChampa"/>
          <w:lang w:bidi="lo-LA"/>
        </w:rPr>
        <w:t>on</w:t>
      </w:r>
      <w:r w:rsidRPr="00DD7260">
        <w:rPr>
          <w:rFonts w:cs="DokChampa"/>
          <w:lang w:bidi="lo-LA"/>
        </w:rPr>
        <w:t xml:space="preserve"> the payment date specified in the contract, but </w:t>
      </w:r>
      <w:r w:rsidR="00746F47">
        <w:rPr>
          <w:rFonts w:cs="DokChampa"/>
          <w:lang w:bidi="lo-LA"/>
        </w:rPr>
        <w:t xml:space="preserve">for goods, the funds must be deposited </w:t>
      </w:r>
      <w:r w:rsidRPr="00DD7260">
        <w:rPr>
          <w:rFonts w:cs="DokChampa"/>
          <w:lang w:bidi="lo-LA"/>
        </w:rPr>
        <w:t>not more than</w:t>
      </w:r>
      <w:r>
        <w:rPr>
          <w:rFonts w:cs="DokChampa"/>
          <w:lang w:bidi="lo-LA"/>
        </w:rPr>
        <w:t xml:space="preserve"> </w:t>
      </w:r>
      <w:r w:rsidR="009739A8">
        <w:rPr>
          <w:rFonts w:cs="DokChampa"/>
          <w:lang w:bidi="lo-LA"/>
        </w:rPr>
        <w:t>180</w:t>
      </w:r>
      <w:r>
        <w:rPr>
          <w:rFonts w:cs="DokChampa"/>
          <w:lang w:bidi="lo-LA"/>
        </w:rPr>
        <w:t xml:space="preserve"> days</w:t>
      </w:r>
      <w:r w:rsidRPr="00DD7260">
        <w:rPr>
          <w:rFonts w:cs="DokChampa"/>
          <w:lang w:bidi="lo-LA"/>
        </w:rPr>
        <w:t xml:space="preserve"> after the date of shipment from </w:t>
      </w:r>
      <w:r w:rsidR="004C1432">
        <w:rPr>
          <w:rFonts w:cs="DokChampa"/>
          <w:lang w:bidi="lo-LA"/>
        </w:rPr>
        <w:t xml:space="preserve">the </w:t>
      </w:r>
      <w:r w:rsidRPr="00DD7260">
        <w:rPr>
          <w:rFonts w:cs="DokChampa"/>
          <w:lang w:bidi="lo-LA"/>
        </w:rPr>
        <w:t xml:space="preserve">customs </w:t>
      </w:r>
      <w:r w:rsidR="004C1432">
        <w:rPr>
          <w:rFonts w:cs="DokChampa"/>
          <w:lang w:bidi="lo-LA"/>
        </w:rPr>
        <w:t>border</w:t>
      </w:r>
    </w:p>
    <w:p w14:paraId="64A3D520" w14:textId="1198B195" w:rsidR="00223E69" w:rsidRDefault="00223E69" w:rsidP="00223E69">
      <w:pPr>
        <w:rPr>
          <w:rFonts w:cs="DokChampa"/>
          <w:lang w:bidi="lo-LA"/>
        </w:rPr>
      </w:pPr>
      <w:r>
        <w:rPr>
          <w:rFonts w:cs="DokChampa"/>
          <w:lang w:bidi="lo-LA"/>
        </w:rPr>
        <w:t>To obtain a</w:t>
      </w:r>
      <w:r w:rsidRPr="00712D39">
        <w:rPr>
          <w:rFonts w:cs="DokChampa"/>
          <w:lang w:bidi="lo-LA"/>
        </w:rPr>
        <w:t xml:space="preserve"> </w:t>
      </w:r>
      <w:r>
        <w:rPr>
          <w:rFonts w:cs="DokChampa"/>
          <w:lang w:bidi="lo-LA"/>
        </w:rPr>
        <w:t xml:space="preserve">certificate of importer-exporter registration notification </w:t>
      </w:r>
      <w:r w:rsidR="00401C9B">
        <w:rPr>
          <w:rFonts w:cs="DokChampa"/>
          <w:lang w:bidi="lo-LA"/>
        </w:rPr>
        <w:t xml:space="preserve">to be able to </w:t>
      </w:r>
      <w:r>
        <w:rPr>
          <w:rFonts w:cs="DokChampa"/>
          <w:lang w:bidi="lo-LA"/>
        </w:rPr>
        <w:t xml:space="preserve">open </w:t>
      </w:r>
      <w:r w:rsidR="00401C9B">
        <w:rPr>
          <w:rFonts w:cs="DokChampa"/>
          <w:lang w:bidi="lo-LA"/>
        </w:rPr>
        <w:t xml:space="preserve">an </w:t>
      </w:r>
      <w:r w:rsidRPr="00712D39">
        <w:rPr>
          <w:rFonts w:cs="DokChampa"/>
          <w:lang w:bidi="lo-LA"/>
        </w:rPr>
        <w:t xml:space="preserve">import-export </w:t>
      </w:r>
      <w:r w:rsidR="00401C9B">
        <w:rPr>
          <w:rFonts w:cs="DokChampa"/>
          <w:lang w:bidi="lo-LA"/>
        </w:rPr>
        <w:t xml:space="preserve">deposit account </w:t>
      </w:r>
      <w:r w:rsidRPr="00712D39">
        <w:rPr>
          <w:rFonts w:cs="DokChampa"/>
          <w:lang w:bidi="lo-LA"/>
        </w:rPr>
        <w:t>with a commercial bank</w:t>
      </w:r>
      <w:r>
        <w:rPr>
          <w:rFonts w:cs="DokChampa"/>
          <w:lang w:bidi="lo-LA"/>
        </w:rPr>
        <w:t>, importers</w:t>
      </w:r>
      <w:r>
        <w:rPr>
          <w:rFonts w:cs="DokChampa" w:hint="cs"/>
          <w:cs/>
          <w:lang w:bidi="lo-LA"/>
        </w:rPr>
        <w:t xml:space="preserve"> </w:t>
      </w:r>
      <w:r>
        <w:rPr>
          <w:rFonts w:cs="DokChampa"/>
          <w:lang w:bidi="lo-LA"/>
        </w:rPr>
        <w:t xml:space="preserve">and exporters must </w:t>
      </w:r>
      <w:r w:rsidR="004133AF">
        <w:rPr>
          <w:rFonts w:cs="DokChampa"/>
          <w:lang w:bidi="lo-LA"/>
        </w:rPr>
        <w:t xml:space="preserve">apply to </w:t>
      </w:r>
      <w:r>
        <w:rPr>
          <w:rFonts w:cs="DokChampa"/>
          <w:lang w:bidi="lo-LA"/>
        </w:rPr>
        <w:t>the BOL</w:t>
      </w:r>
      <w:r w:rsidRPr="00712D39">
        <w:rPr>
          <w:rFonts w:cs="DokChampa"/>
          <w:lang w:bidi="lo-LA"/>
        </w:rPr>
        <w:t xml:space="preserve"> within</w:t>
      </w:r>
      <w:r>
        <w:rPr>
          <w:rFonts w:cs="DokChampa"/>
          <w:lang w:bidi="lo-LA"/>
        </w:rPr>
        <w:t xml:space="preserve"> </w:t>
      </w:r>
      <w:r w:rsidR="00401C9B">
        <w:rPr>
          <w:rFonts w:cs="DokChampa"/>
          <w:lang w:bidi="lo-LA"/>
        </w:rPr>
        <w:t>10</w:t>
      </w:r>
      <w:r w:rsidR="00401C9B" w:rsidRPr="00712D39">
        <w:rPr>
          <w:rFonts w:cs="DokChampa"/>
          <w:lang w:bidi="lo-LA"/>
        </w:rPr>
        <w:t xml:space="preserve"> </w:t>
      </w:r>
      <w:r>
        <w:rPr>
          <w:rFonts w:cs="DokChampa"/>
          <w:lang w:bidi="lo-LA"/>
        </w:rPr>
        <w:t>working</w:t>
      </w:r>
      <w:r w:rsidRPr="00712D39">
        <w:rPr>
          <w:rFonts w:cs="DokChampa"/>
          <w:lang w:bidi="lo-LA"/>
        </w:rPr>
        <w:t xml:space="preserve"> days </w:t>
      </w:r>
      <w:r>
        <w:rPr>
          <w:rFonts w:cs="DokChampa"/>
          <w:lang w:bidi="lo-LA"/>
        </w:rPr>
        <w:t>of the date they obtain an</w:t>
      </w:r>
      <w:r w:rsidRPr="00712D39">
        <w:rPr>
          <w:rFonts w:cs="DokChampa"/>
          <w:lang w:bidi="lo-LA"/>
        </w:rPr>
        <w:t xml:space="preserve"> import-export </w:t>
      </w:r>
      <w:r>
        <w:rPr>
          <w:rFonts w:cs="DokChampa"/>
          <w:lang w:bidi="lo-LA"/>
        </w:rPr>
        <w:t>license from the industry and commerce sect</w:t>
      </w:r>
      <w:r w:rsidR="00401C9B">
        <w:rPr>
          <w:rFonts w:cs="DokChampa"/>
          <w:lang w:bidi="lo-LA"/>
        </w:rPr>
        <w:t>ion</w:t>
      </w:r>
      <w:r>
        <w:rPr>
          <w:rFonts w:cs="DokChampa"/>
          <w:lang w:bidi="lo-LA"/>
        </w:rPr>
        <w:t>.</w:t>
      </w:r>
    </w:p>
    <w:p w14:paraId="7C3408B5" w14:textId="4D69F630" w:rsidR="00223E69" w:rsidRDefault="00401C9B" w:rsidP="00223E69">
      <w:pPr>
        <w:rPr>
          <w:rFonts w:cs="DokChampa"/>
          <w:lang w:bidi="lo-LA"/>
        </w:rPr>
      </w:pPr>
      <w:r>
        <w:rPr>
          <w:rFonts w:cs="DokChampa"/>
          <w:lang w:bidi="lo-LA"/>
        </w:rPr>
        <w:t>T</w:t>
      </w:r>
      <w:r w:rsidR="00223E69">
        <w:rPr>
          <w:rFonts w:cs="DokChampa"/>
          <w:lang w:bidi="lo-LA"/>
        </w:rPr>
        <w:t xml:space="preserve">he documents required </w:t>
      </w:r>
      <w:r>
        <w:rPr>
          <w:rFonts w:cs="DokChampa"/>
          <w:lang w:bidi="lo-LA"/>
        </w:rPr>
        <w:t xml:space="preserve">to obtain a </w:t>
      </w:r>
      <w:r w:rsidR="00223E69" w:rsidRPr="00582389">
        <w:rPr>
          <w:rFonts w:cs="DokChampa"/>
          <w:lang w:bidi="lo-LA"/>
        </w:rPr>
        <w:t>certificate of importer-exporter registration notification</w:t>
      </w:r>
      <w:r w:rsidR="00BF7BDE">
        <w:rPr>
          <w:rFonts w:cs="DokChampa"/>
          <w:lang w:bidi="lo-LA"/>
        </w:rPr>
        <w:t xml:space="preserve"> are</w:t>
      </w:r>
      <w:r w:rsidR="00223E69">
        <w:rPr>
          <w:rFonts w:cs="DokChampa"/>
          <w:lang w:bidi="lo-LA"/>
        </w:rPr>
        <w:t>:</w:t>
      </w:r>
    </w:p>
    <w:p w14:paraId="733F1105" w14:textId="75166B12" w:rsidR="00223E69" w:rsidRDefault="00223E69" w:rsidP="00223E69">
      <w:pPr>
        <w:pStyle w:val="ListParagraph"/>
        <w:numPr>
          <w:ilvl w:val="0"/>
          <w:numId w:val="15"/>
        </w:numPr>
        <w:rPr>
          <w:rFonts w:cs="DokChampa"/>
          <w:lang w:bidi="lo-LA"/>
        </w:rPr>
      </w:pPr>
      <w:r w:rsidRPr="00995646">
        <w:rPr>
          <w:rFonts w:cs="DokChampa"/>
          <w:lang w:bidi="lo-LA"/>
        </w:rPr>
        <w:t xml:space="preserve">An application in </w:t>
      </w:r>
      <w:r w:rsidR="00BF7BDE">
        <w:rPr>
          <w:rFonts w:cs="DokChampa"/>
          <w:lang w:bidi="lo-LA"/>
        </w:rPr>
        <w:t>the</w:t>
      </w:r>
      <w:r w:rsidR="00BF7BDE" w:rsidRPr="00995646">
        <w:rPr>
          <w:rFonts w:cs="DokChampa"/>
          <w:lang w:bidi="lo-LA"/>
        </w:rPr>
        <w:t xml:space="preserve"> </w:t>
      </w:r>
      <w:r w:rsidRPr="00995646">
        <w:rPr>
          <w:rFonts w:cs="DokChampa"/>
          <w:lang w:bidi="lo-LA"/>
        </w:rPr>
        <w:t>st</w:t>
      </w:r>
      <w:r>
        <w:rPr>
          <w:rFonts w:cs="DokChampa"/>
          <w:lang w:bidi="lo-LA"/>
        </w:rPr>
        <w:t>andard form provided by the BOL</w:t>
      </w:r>
    </w:p>
    <w:p w14:paraId="557CE407" w14:textId="7816975C" w:rsidR="00223E69" w:rsidRPr="00995646" w:rsidRDefault="00223E69" w:rsidP="00223E69">
      <w:pPr>
        <w:pStyle w:val="ListParagraph"/>
        <w:numPr>
          <w:ilvl w:val="0"/>
          <w:numId w:val="15"/>
        </w:numPr>
        <w:rPr>
          <w:rFonts w:cs="DokChampa"/>
          <w:lang w:bidi="lo-LA"/>
        </w:rPr>
      </w:pPr>
      <w:r>
        <w:rPr>
          <w:rFonts w:cs="DokChampa"/>
          <w:lang w:bidi="lo-LA"/>
        </w:rPr>
        <w:t xml:space="preserve">A copy of the </w:t>
      </w:r>
      <w:r w:rsidRPr="00712D39">
        <w:rPr>
          <w:rFonts w:cs="DokChampa"/>
          <w:lang w:bidi="lo-LA"/>
        </w:rPr>
        <w:t xml:space="preserve">import-export </w:t>
      </w:r>
      <w:r>
        <w:rPr>
          <w:rFonts w:cs="DokChampa"/>
          <w:lang w:bidi="lo-LA"/>
        </w:rPr>
        <w:t>license</w:t>
      </w:r>
    </w:p>
    <w:p w14:paraId="3344BA15" w14:textId="13663FA8" w:rsidR="00223E69" w:rsidRDefault="00223E69" w:rsidP="00223E69">
      <w:pPr>
        <w:pStyle w:val="ListParagraph"/>
        <w:numPr>
          <w:ilvl w:val="0"/>
          <w:numId w:val="15"/>
        </w:numPr>
        <w:rPr>
          <w:rFonts w:cs="DokChampa"/>
          <w:lang w:bidi="lo-LA"/>
        </w:rPr>
      </w:pPr>
      <w:r>
        <w:rPr>
          <w:rFonts w:cs="DokChampa"/>
          <w:lang w:bidi="lo-LA"/>
        </w:rPr>
        <w:t>A copy of the</w:t>
      </w:r>
      <w:r w:rsidRPr="00ED42E9">
        <w:rPr>
          <w:rFonts w:cs="DokChampa"/>
          <w:lang w:bidi="lo-LA"/>
        </w:rPr>
        <w:t xml:space="preserve"> </w:t>
      </w:r>
      <w:r w:rsidR="00BF7BDE">
        <w:rPr>
          <w:rFonts w:cs="DokChampa"/>
          <w:lang w:bidi="lo-LA"/>
        </w:rPr>
        <w:t xml:space="preserve">company’s </w:t>
      </w:r>
      <w:r w:rsidRPr="00ED42E9">
        <w:rPr>
          <w:rFonts w:cs="DokChampa"/>
          <w:lang w:bidi="lo-LA"/>
        </w:rPr>
        <w:t xml:space="preserve">investment license </w:t>
      </w:r>
      <w:r>
        <w:rPr>
          <w:rFonts w:cs="DokChampa"/>
          <w:lang w:bidi="lo-LA"/>
        </w:rPr>
        <w:t>and/</w:t>
      </w:r>
      <w:r w:rsidRPr="00ED42E9">
        <w:rPr>
          <w:rFonts w:cs="DokChampa"/>
          <w:lang w:bidi="lo-LA"/>
        </w:rPr>
        <w:t xml:space="preserve">or </w:t>
      </w:r>
      <w:r>
        <w:rPr>
          <w:rFonts w:cs="DokChampa"/>
          <w:lang w:bidi="lo-LA"/>
        </w:rPr>
        <w:t xml:space="preserve">enterprise registration </w:t>
      </w:r>
      <w:r w:rsidRPr="00ED42E9">
        <w:rPr>
          <w:rFonts w:cs="DokChampa"/>
          <w:lang w:bidi="lo-LA"/>
        </w:rPr>
        <w:t>certificate</w:t>
      </w:r>
    </w:p>
    <w:p w14:paraId="6EA393CA" w14:textId="77777777" w:rsidR="00223E69" w:rsidRDefault="00223E69" w:rsidP="00223E69">
      <w:pPr>
        <w:pStyle w:val="ListParagraph"/>
        <w:numPr>
          <w:ilvl w:val="0"/>
          <w:numId w:val="15"/>
        </w:numPr>
        <w:rPr>
          <w:rFonts w:cs="DokChampa"/>
          <w:lang w:bidi="lo-LA"/>
        </w:rPr>
      </w:pPr>
      <w:r>
        <w:rPr>
          <w:rFonts w:cs="DokChampa"/>
          <w:lang w:bidi="lo-LA"/>
        </w:rPr>
        <w:t>A copy of the business operation license, if any</w:t>
      </w:r>
    </w:p>
    <w:p w14:paraId="14699642" w14:textId="3FE93672" w:rsidR="00223E69" w:rsidRPr="006B3465" w:rsidRDefault="00223E69" w:rsidP="00223E69">
      <w:pPr>
        <w:rPr>
          <w:rFonts w:cs="DokChampa"/>
          <w:lang w:bidi="lo-LA"/>
        </w:rPr>
      </w:pPr>
      <w:r>
        <w:rPr>
          <w:rFonts w:cs="DokChampa"/>
          <w:lang w:bidi="lo-LA"/>
        </w:rPr>
        <w:t>The BOL</w:t>
      </w:r>
      <w:r w:rsidRPr="006B3465">
        <w:rPr>
          <w:rFonts w:cs="DokChampa"/>
          <w:lang w:bidi="lo-LA"/>
        </w:rPr>
        <w:t xml:space="preserve"> </w:t>
      </w:r>
      <w:r>
        <w:rPr>
          <w:rFonts w:cs="DokChampa"/>
          <w:lang w:bidi="lo-LA"/>
        </w:rPr>
        <w:t xml:space="preserve">will consider </w:t>
      </w:r>
      <w:r w:rsidR="00BF7BDE">
        <w:rPr>
          <w:rFonts w:cs="DokChampa"/>
          <w:lang w:bidi="lo-LA"/>
        </w:rPr>
        <w:t xml:space="preserve">the application </w:t>
      </w:r>
      <w:r>
        <w:rPr>
          <w:rFonts w:cs="DokChampa"/>
          <w:lang w:bidi="lo-LA"/>
        </w:rPr>
        <w:t>and i</w:t>
      </w:r>
      <w:r w:rsidRPr="006B3465">
        <w:rPr>
          <w:rFonts w:cs="DokChampa"/>
          <w:lang w:bidi="lo-LA"/>
        </w:rPr>
        <w:t xml:space="preserve">ssue a </w:t>
      </w:r>
      <w:r>
        <w:rPr>
          <w:rFonts w:cs="DokChampa"/>
          <w:lang w:bidi="lo-LA"/>
        </w:rPr>
        <w:t>certificate within five</w:t>
      </w:r>
      <w:r w:rsidRPr="006B3465">
        <w:rPr>
          <w:rFonts w:cs="DokChampa"/>
          <w:lang w:bidi="lo-LA"/>
        </w:rPr>
        <w:t xml:space="preserve"> working days after</w:t>
      </w:r>
      <w:r w:rsidRPr="006B3465">
        <w:rPr>
          <w:rFonts w:cs="DokChampa" w:hint="cs"/>
          <w:cs/>
          <w:lang w:bidi="lo-LA"/>
        </w:rPr>
        <w:t xml:space="preserve"> </w:t>
      </w:r>
      <w:r w:rsidRPr="006B3465">
        <w:rPr>
          <w:rFonts w:cs="DokChampa"/>
          <w:lang w:bidi="lo-LA"/>
        </w:rPr>
        <w:t>receiving all required do</w:t>
      </w:r>
      <w:r>
        <w:rPr>
          <w:rFonts w:cs="DokChampa"/>
          <w:lang w:bidi="lo-LA"/>
        </w:rPr>
        <w:t>cuments</w:t>
      </w:r>
      <w:r w:rsidRPr="006B3465">
        <w:rPr>
          <w:rFonts w:cs="DokChampa"/>
          <w:lang w:bidi="lo-LA"/>
        </w:rPr>
        <w:t>.</w:t>
      </w:r>
    </w:p>
    <w:p w14:paraId="31B62EC7" w14:textId="0A8F06AC" w:rsidR="00223E69" w:rsidRDefault="00223E69" w:rsidP="00223E69">
      <w:pPr>
        <w:rPr>
          <w:rFonts w:cs="DokChampa"/>
          <w:lang w:bidi="lo-LA"/>
        </w:rPr>
      </w:pPr>
      <w:r>
        <w:rPr>
          <w:rFonts w:cs="DokChampa"/>
          <w:lang w:bidi="lo-LA"/>
        </w:rPr>
        <w:t>After obtaining the certificate, Importers</w:t>
      </w:r>
      <w:r>
        <w:rPr>
          <w:rFonts w:cs="DokChampa" w:hint="cs"/>
          <w:cs/>
          <w:lang w:bidi="lo-LA"/>
        </w:rPr>
        <w:t xml:space="preserve"> </w:t>
      </w:r>
      <w:r>
        <w:rPr>
          <w:rFonts w:cs="DokChampa"/>
          <w:lang w:bidi="lo-LA"/>
        </w:rPr>
        <w:t xml:space="preserve">and exporters must open </w:t>
      </w:r>
      <w:r w:rsidR="004133AF">
        <w:rPr>
          <w:rFonts w:cs="DokChampa"/>
          <w:lang w:bidi="lo-LA"/>
        </w:rPr>
        <w:t xml:space="preserve">an </w:t>
      </w:r>
      <w:r>
        <w:rPr>
          <w:rFonts w:cs="DokChampa"/>
          <w:lang w:bidi="lo-LA"/>
        </w:rPr>
        <w:t xml:space="preserve">import-export </w:t>
      </w:r>
      <w:r w:rsidR="004133AF">
        <w:rPr>
          <w:rFonts w:cs="DokChampa"/>
          <w:lang w:bidi="lo-LA"/>
        </w:rPr>
        <w:t xml:space="preserve">deposit account </w:t>
      </w:r>
      <w:r>
        <w:rPr>
          <w:rFonts w:cs="DokChampa"/>
          <w:lang w:bidi="lo-LA"/>
        </w:rPr>
        <w:t xml:space="preserve">with a commercial bank within </w:t>
      </w:r>
      <w:r w:rsidR="004133AF">
        <w:rPr>
          <w:rFonts w:cs="DokChampa"/>
          <w:lang w:bidi="lo-LA"/>
        </w:rPr>
        <w:t xml:space="preserve">10 </w:t>
      </w:r>
      <w:r>
        <w:rPr>
          <w:rFonts w:cs="DokChampa"/>
          <w:lang w:bidi="lo-LA"/>
        </w:rPr>
        <w:t>working days.</w:t>
      </w:r>
    </w:p>
    <w:p w14:paraId="0F987283" w14:textId="77777777" w:rsidR="00727F3F" w:rsidRDefault="00727F3F" w:rsidP="00727F3F">
      <w:pPr>
        <w:pStyle w:val="Heading2"/>
        <w:rPr>
          <w:rFonts w:cs="DokChampa"/>
          <w:lang w:bidi="lo-LA"/>
        </w:rPr>
      </w:pPr>
      <w:r>
        <w:rPr>
          <w:rFonts w:cs="DokChampa"/>
          <w:lang w:bidi="lo-LA"/>
        </w:rPr>
        <w:t>Banking and Finance</w:t>
      </w:r>
    </w:p>
    <w:p w14:paraId="666DBC71" w14:textId="11014C93" w:rsidR="00727F3F" w:rsidRPr="00007CAF" w:rsidRDefault="00727F3F" w:rsidP="00727F3F">
      <w:pPr>
        <w:pStyle w:val="Heading3"/>
        <w:pBdr>
          <w:top w:val="single" w:sz="8" w:space="6" w:color="543176"/>
        </w:pBdr>
      </w:pPr>
      <w:r>
        <w:rPr>
          <w:rFonts w:cs="DokChampa"/>
          <w:bCs/>
          <w:lang w:bidi="lo-LA"/>
        </w:rPr>
        <w:t xml:space="preserve">Decision </w:t>
      </w:r>
      <w:r>
        <w:t>No. 667/BOL dated 19 July 2023 issued by the Bank of</w:t>
      </w:r>
      <w:r w:rsidR="00DA7C04">
        <w:t xml:space="preserve"> the</w:t>
      </w:r>
      <w:r>
        <w:t xml:space="preserve"> Lao PDR</w:t>
      </w:r>
      <w:r w:rsidRPr="00007CAF">
        <w:t xml:space="preserve"> on “</w:t>
      </w:r>
      <w:r w:rsidRPr="00B4384C">
        <w:rPr>
          <w:rFonts w:cs="DokChampa"/>
          <w:b/>
          <w:bCs/>
          <w:lang w:bidi="lo-LA"/>
        </w:rPr>
        <w:t>Financial Services Dispute Resolution</w:t>
      </w:r>
      <w:r w:rsidRPr="00007CAF">
        <w:t>”</w:t>
      </w:r>
    </w:p>
    <w:p w14:paraId="10C8C2B8" w14:textId="662B62DC" w:rsidR="00727F3F" w:rsidRDefault="00727F3F" w:rsidP="00727F3F">
      <w:pPr>
        <w:rPr>
          <w:rFonts w:cs="DokChampa"/>
          <w:lang w:bidi="lo-LA"/>
        </w:rPr>
      </w:pPr>
      <w:r w:rsidRPr="00727F3F">
        <w:rPr>
          <w:rFonts w:cs="DokChampa"/>
          <w:lang w:bidi="lo-LA"/>
        </w:rPr>
        <w:t>The decision is applicable to service users and financial service providers who are unable to reach a compromise with the</w:t>
      </w:r>
      <w:r w:rsidR="00DA7C04">
        <w:rPr>
          <w:rFonts w:cs="DokChampa"/>
          <w:lang w:bidi="lo-LA"/>
        </w:rPr>
        <w:t xml:space="preserve"> other</w:t>
      </w:r>
      <w:r w:rsidRPr="00727F3F">
        <w:rPr>
          <w:rFonts w:cs="DokChampa"/>
          <w:lang w:bidi="lo-LA"/>
        </w:rPr>
        <w:t xml:space="preserve"> parties in a financial dispute or in the event that one party rejects or fails to consider the other party</w:t>
      </w:r>
      <w:r w:rsidR="00DA7C04">
        <w:rPr>
          <w:rFonts w:cs="DokChampa"/>
          <w:lang w:bidi="lo-LA"/>
        </w:rPr>
        <w:t>’</w:t>
      </w:r>
      <w:r w:rsidRPr="00727F3F">
        <w:rPr>
          <w:rFonts w:cs="DokChampa"/>
          <w:lang w:bidi="lo-LA"/>
        </w:rPr>
        <w:t xml:space="preserve">s proposal. In these cases, the </w:t>
      </w:r>
      <w:r w:rsidR="00DA7C04">
        <w:rPr>
          <w:rFonts w:cs="DokChampa"/>
          <w:lang w:bidi="lo-LA"/>
        </w:rPr>
        <w:t>BOL</w:t>
      </w:r>
      <w:r>
        <w:rPr>
          <w:rFonts w:cs="DokChampa"/>
          <w:lang w:bidi="lo-LA"/>
        </w:rPr>
        <w:t xml:space="preserve"> will settle the dispute as proposed </w:t>
      </w:r>
      <w:r w:rsidRPr="00727F3F">
        <w:rPr>
          <w:rFonts w:cs="DokChampa"/>
          <w:lang w:bidi="lo-LA"/>
        </w:rPr>
        <w:t>by the service users or financial service providers.</w:t>
      </w:r>
    </w:p>
    <w:p w14:paraId="1AE32560" w14:textId="2A215142" w:rsidR="00727F3F" w:rsidRPr="00573DF6" w:rsidRDefault="00727F3F" w:rsidP="00727F3F">
      <w:pPr>
        <w:rPr>
          <w:rFonts w:cs="DokChampa"/>
          <w:cs/>
          <w:lang w:bidi="lo-LA"/>
        </w:rPr>
      </w:pPr>
      <w:r>
        <w:rPr>
          <w:rFonts w:cs="DokChampa"/>
          <w:lang w:bidi="lo-LA"/>
        </w:rPr>
        <w:t xml:space="preserve">The decision </w:t>
      </w:r>
      <w:r w:rsidRPr="00CD0E7A">
        <w:rPr>
          <w:rFonts w:cs="DokChampa"/>
          <w:lang w:bidi="lo-LA"/>
        </w:rPr>
        <w:t>stipulates the dispute resolution</w:t>
      </w:r>
      <w:r w:rsidR="00DA7C04" w:rsidRPr="00DA7C04">
        <w:rPr>
          <w:rFonts w:cs="DokChampa"/>
          <w:lang w:bidi="lo-LA"/>
        </w:rPr>
        <w:t xml:space="preserve"> </w:t>
      </w:r>
      <w:r w:rsidR="00DA7C04">
        <w:rPr>
          <w:rFonts w:cs="DokChampa"/>
          <w:lang w:bidi="lo-LA"/>
        </w:rPr>
        <w:t>procedures</w:t>
      </w:r>
      <w:r w:rsidRPr="00CD0E7A">
        <w:rPr>
          <w:rFonts w:cs="DokChampa"/>
          <w:lang w:bidi="lo-LA"/>
        </w:rPr>
        <w:t>, the types of disputes to be resolved, the procedures for submitting a request for mediation, and the implementation of the results of the mediation.</w:t>
      </w:r>
    </w:p>
    <w:p w14:paraId="4F3CE733" w14:textId="77777777" w:rsidR="005C62B5" w:rsidRPr="00FB0741" w:rsidRDefault="005C62B5" w:rsidP="0024595B"/>
    <w:p w14:paraId="28EFFA22" w14:textId="4557AAB6" w:rsidR="005C62B5" w:rsidRPr="007A099D" w:rsidRDefault="005C62B5" w:rsidP="0024595B">
      <w:pPr>
        <w:rPr>
          <w:highlight w:val="green"/>
        </w:rPr>
        <w:sectPr w:rsidR="005C62B5" w:rsidRPr="007A099D" w:rsidSect="003E1B05">
          <w:pgSz w:w="11906" w:h="16838" w:code="9"/>
          <w:pgMar w:top="1440" w:right="1440" w:bottom="1440" w:left="1440" w:header="720" w:footer="720" w:gutter="0"/>
          <w:cols w:space="720"/>
          <w:titlePg/>
          <w:docGrid w:linePitch="360"/>
        </w:sectPr>
      </w:pPr>
    </w:p>
    <w:p w14:paraId="03ECF5DE" w14:textId="4E520C23" w:rsidR="00CB06B3" w:rsidRDefault="00F5079F" w:rsidP="00F5079F">
      <w:pPr>
        <w:pStyle w:val="Heading1"/>
      </w:pPr>
      <w:r>
        <w:lastRenderedPageBreak/>
        <w:t>MYANMAR</w:t>
      </w:r>
    </w:p>
    <w:p w14:paraId="1EAA507D" w14:textId="77777777" w:rsidR="00CB06B3" w:rsidRDefault="00CB06B3" w:rsidP="00CB06B3"/>
    <w:p w14:paraId="22E0F1F5" w14:textId="77777777" w:rsidR="00CB06B3" w:rsidRDefault="00CB06B3" w:rsidP="00CB06B3"/>
    <w:p w14:paraId="7BD3E2FC" w14:textId="05146497" w:rsidR="00934BD1" w:rsidRPr="00B91318" w:rsidRDefault="00934BD1" w:rsidP="00934BD1">
      <w:pPr>
        <w:pStyle w:val="Heading2"/>
      </w:pPr>
      <w:r w:rsidRPr="0012342D">
        <w:t>Banking</w:t>
      </w:r>
      <w:r w:rsidRPr="00910292">
        <w:t xml:space="preserve"> </w:t>
      </w:r>
      <w:r w:rsidR="00424028">
        <w:t>and</w:t>
      </w:r>
      <w:r w:rsidR="00424028" w:rsidRPr="00910292">
        <w:t xml:space="preserve"> </w:t>
      </w:r>
      <w:r w:rsidRPr="00910292">
        <w:t>Finance</w:t>
      </w:r>
    </w:p>
    <w:p w14:paraId="0AB7CCBE" w14:textId="6B98DA32" w:rsidR="00934BD1" w:rsidRPr="00910292" w:rsidRDefault="32479374" w:rsidP="00934BD1">
      <w:pPr>
        <w:pStyle w:val="Heading3"/>
        <w:rPr>
          <w:b/>
          <w:bCs/>
        </w:rPr>
      </w:pPr>
      <w:r>
        <w:t xml:space="preserve"> Notification No. 15/2023 issued by the Central Bank of Myanmar </w:t>
      </w:r>
      <w:r w:rsidR="490BD4D9">
        <w:t xml:space="preserve">dated </w:t>
      </w:r>
      <w:r>
        <w:t xml:space="preserve">13 July 2023 </w:t>
      </w:r>
      <w:r w:rsidR="00AEA628">
        <w:t xml:space="preserve">on the </w:t>
      </w:r>
      <w:r w:rsidR="1F57D6BB">
        <w:t>“</w:t>
      </w:r>
      <w:r w:rsidR="00AEA628" w:rsidRPr="7BC769D4">
        <w:rPr>
          <w:b/>
          <w:bCs/>
        </w:rPr>
        <w:t>Reduction in</w:t>
      </w:r>
      <w:r w:rsidRPr="7BC769D4">
        <w:rPr>
          <w:b/>
          <w:bCs/>
        </w:rPr>
        <w:t xml:space="preserve"> the </w:t>
      </w:r>
      <w:r w:rsidR="21BE3FDC" w:rsidRPr="7BC769D4">
        <w:rPr>
          <w:b/>
          <w:bCs/>
        </w:rPr>
        <w:t>Mandatory Percentage of</w:t>
      </w:r>
      <w:r w:rsidR="21BE3FDC">
        <w:t xml:space="preserve"> </w:t>
      </w:r>
      <w:r w:rsidR="21BE3FDC" w:rsidRPr="7BC769D4">
        <w:rPr>
          <w:b/>
          <w:bCs/>
        </w:rPr>
        <w:t>E</w:t>
      </w:r>
      <w:r w:rsidRPr="7BC769D4">
        <w:rPr>
          <w:b/>
          <w:bCs/>
        </w:rPr>
        <w:t xml:space="preserve">xport </w:t>
      </w:r>
      <w:r w:rsidR="21BE3FDC" w:rsidRPr="7BC769D4">
        <w:rPr>
          <w:b/>
          <w:bCs/>
        </w:rPr>
        <w:t>E</w:t>
      </w:r>
      <w:r w:rsidRPr="7BC769D4">
        <w:rPr>
          <w:b/>
          <w:bCs/>
        </w:rPr>
        <w:t>arnings</w:t>
      </w:r>
      <w:r w:rsidR="21BE3FDC" w:rsidRPr="7BC769D4">
        <w:rPr>
          <w:b/>
          <w:bCs/>
        </w:rPr>
        <w:t xml:space="preserve"> to be Converted</w:t>
      </w:r>
      <w:r>
        <w:t>”</w:t>
      </w:r>
      <w:r w:rsidRPr="7BC769D4">
        <w:rPr>
          <w:b/>
          <w:bCs/>
        </w:rPr>
        <w:t xml:space="preserve"> </w:t>
      </w:r>
    </w:p>
    <w:p w14:paraId="48365DC7" w14:textId="5147EF68" w:rsidR="00934BD1" w:rsidRPr="00B91318" w:rsidRDefault="00AEA628" w:rsidP="00934BD1">
      <w:r>
        <w:t xml:space="preserve">Through this notification, the </w:t>
      </w:r>
      <w:r w:rsidR="32479374">
        <w:t>Central Bank of Myanmar (“</w:t>
      </w:r>
      <w:r w:rsidR="32479374" w:rsidRPr="7BC769D4">
        <w:rPr>
          <w:b/>
          <w:bCs/>
        </w:rPr>
        <w:t>CBM</w:t>
      </w:r>
      <w:r w:rsidR="32479374">
        <w:t xml:space="preserve">”) </w:t>
      </w:r>
      <w:r>
        <w:t>announced the reduction in the percentage</w:t>
      </w:r>
      <w:r w:rsidR="32479374">
        <w:t xml:space="preserve"> of export earnings </w:t>
      </w:r>
      <w:r>
        <w:t xml:space="preserve">that must </w:t>
      </w:r>
      <w:r w:rsidR="32479374">
        <w:t>be converted into Myanmar Kyats by exporters from 65% to 50%</w:t>
      </w:r>
      <w:r>
        <w:t>,</w:t>
      </w:r>
      <w:r w:rsidR="32479374">
        <w:t xml:space="preserve"> effective from the </w:t>
      </w:r>
      <w:r>
        <w:t xml:space="preserve">issue </w:t>
      </w:r>
      <w:r w:rsidR="32479374">
        <w:t>date of 13 July 2023.</w:t>
      </w:r>
      <w:r w:rsidR="00921904">
        <w:tab/>
      </w:r>
    </w:p>
    <w:p w14:paraId="68B88371" w14:textId="21907B6E" w:rsidR="00934BD1" w:rsidRPr="00910292" w:rsidRDefault="32479374" w:rsidP="00934BD1">
      <w:pPr>
        <w:pStyle w:val="Heading3"/>
        <w:rPr>
          <w:b/>
          <w:bCs/>
        </w:rPr>
      </w:pPr>
      <w:r>
        <w:t xml:space="preserve"> Letter No. FE-1/882 issued by the </w:t>
      </w:r>
      <w:r w:rsidR="490BD4D9">
        <w:t>CBM</w:t>
      </w:r>
      <w:r>
        <w:t xml:space="preserve"> </w:t>
      </w:r>
      <w:r w:rsidR="490BD4D9">
        <w:t xml:space="preserve">dated </w:t>
      </w:r>
      <w:r>
        <w:t xml:space="preserve">3 July 2023 </w:t>
      </w:r>
      <w:r w:rsidR="490BD4D9">
        <w:t>on the</w:t>
      </w:r>
      <w:r>
        <w:t xml:space="preserve"> “</w:t>
      </w:r>
      <w:r w:rsidRPr="7BC769D4">
        <w:rPr>
          <w:b/>
          <w:bCs/>
        </w:rPr>
        <w:t>Remittance Procedure for the Importation of Goods</w:t>
      </w:r>
      <w:r>
        <w:t>”</w:t>
      </w:r>
      <w:r w:rsidRPr="7BC769D4">
        <w:rPr>
          <w:b/>
          <w:bCs/>
        </w:rPr>
        <w:t xml:space="preserve"> </w:t>
      </w:r>
    </w:p>
    <w:p w14:paraId="00C0BBF7" w14:textId="3825EDE2" w:rsidR="00102F9B" w:rsidRDefault="3086D982" w:rsidP="00934BD1">
      <w:pPr>
        <w:rPr>
          <w:rFonts w:eastAsia="Myriad Pro" w:cs="Myriad Pro"/>
        </w:rPr>
      </w:pPr>
      <w:r w:rsidRPr="7BC769D4">
        <w:rPr>
          <w:rFonts w:eastAsia="Myriad Pro" w:cs="Myriad Pro"/>
        </w:rPr>
        <w:t xml:space="preserve">Engaging in trade activities is restricted to those with a valid license. Any payment transfers for imports made prior to obtaining a license will be deemed ineligible. </w:t>
      </w:r>
      <w:r w:rsidR="32479374" w:rsidRPr="7BC769D4">
        <w:rPr>
          <w:rFonts w:eastAsia="Myriad Pro" w:cs="Myriad Pro"/>
        </w:rPr>
        <w:t xml:space="preserve">This letter outlines </w:t>
      </w:r>
      <w:r w:rsidR="34B95063" w:rsidRPr="7BC769D4">
        <w:rPr>
          <w:rFonts w:eastAsia="Myriad Pro" w:cs="Myriad Pro"/>
        </w:rPr>
        <w:t xml:space="preserve">the </w:t>
      </w:r>
      <w:r w:rsidR="32479374" w:rsidRPr="7BC769D4">
        <w:rPr>
          <w:rFonts w:eastAsia="Myriad Pro" w:cs="Myriad Pro"/>
        </w:rPr>
        <w:t xml:space="preserve">procedure </w:t>
      </w:r>
      <w:r w:rsidR="34B95063" w:rsidRPr="7BC769D4">
        <w:rPr>
          <w:rFonts w:eastAsia="Myriad Pro" w:cs="Myriad Pro"/>
        </w:rPr>
        <w:t xml:space="preserve">licensed </w:t>
      </w:r>
      <w:r w:rsidR="32479374" w:rsidRPr="7BC769D4">
        <w:rPr>
          <w:rFonts w:eastAsia="Myriad Pro" w:cs="Myriad Pro"/>
        </w:rPr>
        <w:t>authorized dealer banks (“</w:t>
      </w:r>
      <w:r w:rsidR="32479374" w:rsidRPr="7BC769D4">
        <w:rPr>
          <w:rFonts w:eastAsia="Myriad Pro" w:cs="Myriad Pro"/>
          <w:b/>
          <w:bCs/>
        </w:rPr>
        <w:t xml:space="preserve">AD </w:t>
      </w:r>
      <w:r w:rsidR="1D8E6004" w:rsidRPr="7BC769D4">
        <w:rPr>
          <w:rFonts w:eastAsia="Myriad Pro" w:cs="Myriad Pro"/>
          <w:b/>
          <w:bCs/>
        </w:rPr>
        <w:t>B</w:t>
      </w:r>
      <w:r w:rsidR="32479374" w:rsidRPr="7BC769D4">
        <w:rPr>
          <w:rFonts w:eastAsia="Myriad Pro" w:cs="Myriad Pro"/>
          <w:b/>
          <w:bCs/>
        </w:rPr>
        <w:t>anks</w:t>
      </w:r>
      <w:r w:rsidR="32479374" w:rsidRPr="7BC769D4">
        <w:rPr>
          <w:rFonts w:eastAsia="Myriad Pro" w:cs="Myriad Pro"/>
        </w:rPr>
        <w:t xml:space="preserve">”) </w:t>
      </w:r>
      <w:r w:rsidRPr="7BC769D4">
        <w:rPr>
          <w:rFonts w:eastAsia="Myriad Pro" w:cs="Myriad Pro"/>
        </w:rPr>
        <w:t>must follow</w:t>
      </w:r>
      <w:r w:rsidR="1D8E6004" w:rsidRPr="7BC769D4">
        <w:rPr>
          <w:rFonts w:eastAsia="Myriad Pro" w:cs="Myriad Pro"/>
        </w:rPr>
        <w:t xml:space="preserve"> on the remittance of payments for imported goods.</w:t>
      </w:r>
    </w:p>
    <w:p w14:paraId="3FE9E86B" w14:textId="4D185B6D" w:rsidR="00102F9B" w:rsidRPr="00102F9B" w:rsidRDefault="1D8E6004" w:rsidP="7BC769D4">
      <w:pPr>
        <w:pStyle w:val="ListParagraph"/>
        <w:numPr>
          <w:ilvl w:val="0"/>
          <w:numId w:val="14"/>
        </w:numPr>
        <w:rPr>
          <w:rFonts w:eastAsia="Myriad Pro" w:cs="Myriad Pro"/>
        </w:rPr>
      </w:pPr>
      <w:r w:rsidRPr="7BC769D4">
        <w:rPr>
          <w:rFonts w:eastAsia="Myriad Pro" w:cs="Myriad Pro"/>
        </w:rPr>
        <w:t>They should</w:t>
      </w:r>
      <w:r w:rsidR="3086D982" w:rsidRPr="7BC769D4">
        <w:rPr>
          <w:rFonts w:eastAsia="Myriad Pro" w:cs="Myriad Pro"/>
        </w:rPr>
        <w:t xml:space="preserve"> </w:t>
      </w:r>
      <w:r w:rsidRPr="7BC769D4">
        <w:rPr>
          <w:rFonts w:eastAsia="Myriad Pro" w:cs="Myriad Pro"/>
        </w:rPr>
        <w:t>check</w:t>
      </w:r>
      <w:r w:rsidR="32479374" w:rsidRPr="7BC769D4">
        <w:rPr>
          <w:rFonts w:eastAsia="Myriad Pro" w:cs="Myriad Pro"/>
        </w:rPr>
        <w:t xml:space="preserve"> the validity and legitimacy of the approval date of </w:t>
      </w:r>
      <w:r w:rsidR="3086D982" w:rsidRPr="7BC769D4">
        <w:rPr>
          <w:rFonts w:eastAsia="Myriad Pro" w:cs="Myriad Pro"/>
        </w:rPr>
        <w:t xml:space="preserve">the </w:t>
      </w:r>
      <w:r w:rsidR="32479374" w:rsidRPr="7BC769D4">
        <w:rPr>
          <w:rFonts w:eastAsia="Myriad Pro" w:cs="Myriad Pro"/>
        </w:rPr>
        <w:t xml:space="preserve">license </w:t>
      </w:r>
      <w:r w:rsidRPr="7BC769D4">
        <w:rPr>
          <w:rFonts w:eastAsia="Myriad Pro" w:cs="Myriad Pro"/>
        </w:rPr>
        <w:t xml:space="preserve">and confirm that </w:t>
      </w:r>
      <w:r w:rsidR="32479374" w:rsidRPr="7BC769D4">
        <w:rPr>
          <w:rFonts w:eastAsia="Myriad Pro" w:cs="Myriad Pro"/>
        </w:rPr>
        <w:t>it matches the shipping date and identification (</w:t>
      </w:r>
      <w:r w:rsidRPr="7BC769D4">
        <w:rPr>
          <w:rFonts w:eastAsia="Myriad Pro" w:cs="Myriad Pro"/>
        </w:rPr>
        <w:t>“</w:t>
      </w:r>
      <w:r w:rsidR="32479374" w:rsidRPr="7BC769D4">
        <w:rPr>
          <w:rFonts w:eastAsia="Myriad Pro" w:cs="Myriad Pro"/>
          <w:b/>
          <w:bCs/>
        </w:rPr>
        <w:t>ID</w:t>
      </w:r>
      <w:r w:rsidRPr="7BC769D4">
        <w:rPr>
          <w:rFonts w:eastAsia="Myriad Pro" w:cs="Myriad Pro"/>
        </w:rPr>
        <w:t>”</w:t>
      </w:r>
      <w:r w:rsidR="32479374" w:rsidRPr="7BC769D4">
        <w:rPr>
          <w:rFonts w:eastAsia="Myriad Pro" w:cs="Myriad Pro"/>
        </w:rPr>
        <w:t>) date.</w:t>
      </w:r>
      <w:r w:rsidR="32479374">
        <w:t xml:space="preserve"> </w:t>
      </w:r>
      <w:r w:rsidR="32479374" w:rsidRPr="7BC769D4">
        <w:rPr>
          <w:rFonts w:eastAsia="Myriad Pro" w:cs="Myriad Pro"/>
        </w:rPr>
        <w:t>AD Banks must refrain from submitting cases where the license date is later than the ID date.</w:t>
      </w:r>
    </w:p>
    <w:p w14:paraId="62B6FA6E" w14:textId="468A8B3C" w:rsidR="00102F9B" w:rsidRPr="00102F9B" w:rsidRDefault="1D8E6004" w:rsidP="00102F9B">
      <w:pPr>
        <w:pStyle w:val="ListParagraph"/>
        <w:numPr>
          <w:ilvl w:val="0"/>
          <w:numId w:val="14"/>
        </w:numPr>
        <w:rPr>
          <w:rFonts w:eastAsia="Myriad Pro" w:cs="Myriad Pro"/>
        </w:rPr>
      </w:pPr>
      <w:r w:rsidRPr="7BC769D4">
        <w:rPr>
          <w:rFonts w:eastAsia="Myriad Pro" w:cs="Myriad Pro"/>
        </w:rPr>
        <w:t>AD Banks should also verify that the submitted ID was obtained within three months of acquiring the license, and if the ID was obtained later, then examine whether the license has been renewed.</w:t>
      </w:r>
    </w:p>
    <w:p w14:paraId="12099FB0" w14:textId="53FC1369" w:rsidR="00934BD1" w:rsidRDefault="32479374" w:rsidP="7BC769D4">
      <w:pPr>
        <w:pStyle w:val="ListParagraph"/>
        <w:numPr>
          <w:ilvl w:val="0"/>
          <w:numId w:val="14"/>
        </w:numPr>
        <w:rPr>
          <w:rFonts w:eastAsia="Myriad Pro" w:cs="Myriad Pro"/>
        </w:rPr>
      </w:pPr>
      <w:r w:rsidRPr="5E72406F">
        <w:rPr>
          <w:rFonts w:eastAsia="Myriad Pro" w:cs="Myriad Pro"/>
        </w:rPr>
        <w:t xml:space="preserve">Due to the prohibition </w:t>
      </w:r>
      <w:r w:rsidR="1D8E6004" w:rsidRPr="5E72406F">
        <w:rPr>
          <w:rFonts w:eastAsia="Myriad Pro" w:cs="Myriad Pro"/>
        </w:rPr>
        <w:t xml:space="preserve">against </w:t>
      </w:r>
      <w:r w:rsidRPr="5E72406F">
        <w:rPr>
          <w:rFonts w:eastAsia="Myriad Pro" w:cs="Myriad Pro"/>
        </w:rPr>
        <w:t xml:space="preserve">advance payment </w:t>
      </w:r>
      <w:r w:rsidR="1D8E6004" w:rsidRPr="5E72406F">
        <w:rPr>
          <w:rFonts w:eastAsia="Myriad Pro" w:cs="Myriad Pro"/>
        </w:rPr>
        <w:t xml:space="preserve">telegraphic transfers </w:t>
      </w:r>
      <w:r w:rsidR="2A3C3577" w:rsidRPr="5E72406F">
        <w:rPr>
          <w:rFonts w:eastAsia="Myriad Pro" w:cs="Myriad Pro"/>
        </w:rPr>
        <w:t>(“</w:t>
      </w:r>
      <w:r w:rsidR="2A3C3577" w:rsidRPr="5E72406F">
        <w:rPr>
          <w:rFonts w:eastAsia="Myriad Pro" w:cs="Myriad Pro"/>
          <w:b/>
          <w:bCs/>
        </w:rPr>
        <w:t>TTs</w:t>
      </w:r>
      <w:r w:rsidR="2A3C3577" w:rsidRPr="5E72406F">
        <w:rPr>
          <w:rFonts w:eastAsia="Myriad Pro" w:cs="Myriad Pro"/>
        </w:rPr>
        <w:t xml:space="preserve">”) </w:t>
      </w:r>
      <w:r w:rsidRPr="5E72406F">
        <w:rPr>
          <w:rFonts w:eastAsia="Myriad Pro" w:cs="Myriad Pro"/>
        </w:rPr>
        <w:t xml:space="preserve">for imports, </w:t>
      </w:r>
      <w:r w:rsidR="00977D1F" w:rsidRPr="5E72406F">
        <w:rPr>
          <w:rFonts w:eastAsia="Myriad Pro" w:cs="Myriad Pro"/>
        </w:rPr>
        <w:t xml:space="preserve">AD Banks must scrutinize </w:t>
      </w:r>
      <w:r w:rsidRPr="5E72406F">
        <w:rPr>
          <w:rFonts w:eastAsia="Myriad Pro" w:cs="Myriad Pro"/>
        </w:rPr>
        <w:t xml:space="preserve">any requests for </w:t>
      </w:r>
      <w:r w:rsidR="1D8E6004" w:rsidRPr="5E72406F">
        <w:rPr>
          <w:rFonts w:eastAsia="Myriad Pro" w:cs="Myriad Pro"/>
        </w:rPr>
        <w:t xml:space="preserve">advance </w:t>
      </w:r>
      <w:r w:rsidRPr="5E72406F">
        <w:rPr>
          <w:rFonts w:eastAsia="Myriad Pro" w:cs="Myriad Pro"/>
        </w:rPr>
        <w:t>pay</w:t>
      </w:r>
      <w:r w:rsidR="1D8E6004" w:rsidRPr="5E72406F">
        <w:rPr>
          <w:rFonts w:eastAsia="Myriad Pro" w:cs="Myriad Pro"/>
        </w:rPr>
        <w:t>ment</w:t>
      </w:r>
      <w:r w:rsidRPr="5E72406F">
        <w:rPr>
          <w:rFonts w:eastAsia="Myriad Pro" w:cs="Myriad Pro"/>
        </w:rPr>
        <w:t xml:space="preserve"> to determine if there are compelling reasons </w:t>
      </w:r>
      <w:r w:rsidR="00977D1F" w:rsidRPr="5E72406F">
        <w:rPr>
          <w:rFonts w:eastAsia="Myriad Pro" w:cs="Myriad Pro"/>
        </w:rPr>
        <w:t xml:space="preserve">for the request and only then seek </w:t>
      </w:r>
      <w:r w:rsidRPr="5E72406F">
        <w:rPr>
          <w:rFonts w:eastAsia="Myriad Pro" w:cs="Myriad Pro"/>
        </w:rPr>
        <w:t xml:space="preserve">permission </w:t>
      </w:r>
      <w:r w:rsidR="00977D1F" w:rsidRPr="5E72406F">
        <w:rPr>
          <w:rFonts w:eastAsia="Myriad Pro" w:cs="Myriad Pro"/>
        </w:rPr>
        <w:t>from the CBM for that particular case</w:t>
      </w:r>
      <w:r w:rsidRPr="5E72406F">
        <w:rPr>
          <w:rFonts w:eastAsia="Myriad Pro" w:cs="Myriad Pro"/>
        </w:rPr>
        <w:t>.</w:t>
      </w:r>
    </w:p>
    <w:p w14:paraId="2D4D4CEF" w14:textId="38B2C468" w:rsidR="00934BD1" w:rsidRPr="004813A5" w:rsidRDefault="490BD4D9" w:rsidP="00934BD1">
      <w:pPr>
        <w:pStyle w:val="Heading3"/>
      </w:pPr>
      <w:r>
        <w:t>A</w:t>
      </w:r>
      <w:r w:rsidR="32479374">
        <w:t xml:space="preserve">nnouncement issued by the </w:t>
      </w:r>
      <w:r>
        <w:t>CBM</w:t>
      </w:r>
      <w:r w:rsidR="32479374">
        <w:t xml:space="preserve"> </w:t>
      </w:r>
      <w:r>
        <w:t xml:space="preserve">dated </w:t>
      </w:r>
      <w:r w:rsidR="32479374">
        <w:t xml:space="preserve">23 July 2023 </w:t>
      </w:r>
      <w:r>
        <w:t>on the “</w:t>
      </w:r>
      <w:r w:rsidRPr="7BC769D4">
        <w:rPr>
          <w:b/>
          <w:bCs/>
        </w:rPr>
        <w:t>I</w:t>
      </w:r>
      <w:r w:rsidR="32479374" w:rsidRPr="7BC769D4">
        <w:rPr>
          <w:b/>
          <w:bCs/>
        </w:rPr>
        <w:t>ssu</w:t>
      </w:r>
      <w:r w:rsidRPr="7BC769D4">
        <w:rPr>
          <w:b/>
          <w:bCs/>
        </w:rPr>
        <w:t>ance of</w:t>
      </w:r>
      <w:r w:rsidR="32479374" w:rsidRPr="7BC769D4">
        <w:rPr>
          <w:b/>
          <w:bCs/>
        </w:rPr>
        <w:t xml:space="preserve"> a</w:t>
      </w:r>
      <w:r w:rsidR="32479374">
        <w:t xml:space="preserve"> </w:t>
      </w:r>
      <w:r w:rsidR="32479374" w:rsidRPr="7BC769D4">
        <w:rPr>
          <w:b/>
          <w:bCs/>
        </w:rPr>
        <w:t xml:space="preserve">New </w:t>
      </w:r>
      <w:r w:rsidRPr="7BC769D4">
        <w:rPr>
          <w:b/>
          <w:bCs/>
        </w:rPr>
        <w:t>MMK20,000 B</w:t>
      </w:r>
      <w:r w:rsidR="32479374" w:rsidRPr="7BC769D4">
        <w:rPr>
          <w:b/>
          <w:bCs/>
        </w:rPr>
        <w:t>anknote</w:t>
      </w:r>
      <w:r w:rsidR="32479374">
        <w:t>”</w:t>
      </w:r>
      <w:r w:rsidR="32479374" w:rsidRPr="7BC769D4">
        <w:rPr>
          <w:b/>
          <w:bCs/>
        </w:rPr>
        <w:t xml:space="preserve"> </w:t>
      </w:r>
    </w:p>
    <w:p w14:paraId="098D489D" w14:textId="16845273" w:rsidR="00934BD1" w:rsidRDefault="11AF6F85" w:rsidP="00934BD1">
      <w:pPr>
        <w:rPr>
          <w:rFonts w:eastAsia="Myriad Pro" w:cs="Myriad Pro"/>
        </w:rPr>
      </w:pPr>
      <w:r w:rsidRPr="7BC769D4">
        <w:rPr>
          <w:rFonts w:eastAsia="Myriad Pro" w:cs="Myriad Pro"/>
        </w:rPr>
        <w:t xml:space="preserve">The </w:t>
      </w:r>
      <w:r w:rsidR="32479374" w:rsidRPr="7BC769D4">
        <w:rPr>
          <w:rFonts w:eastAsia="Myriad Pro" w:cs="Myriad Pro"/>
        </w:rPr>
        <w:t>CBM announce</w:t>
      </w:r>
      <w:r w:rsidRPr="7BC769D4">
        <w:rPr>
          <w:rFonts w:eastAsia="Myriad Pro" w:cs="Myriad Pro"/>
        </w:rPr>
        <w:t>d</w:t>
      </w:r>
      <w:r w:rsidR="32479374" w:rsidRPr="7BC769D4">
        <w:rPr>
          <w:rFonts w:eastAsia="Myriad Pro" w:cs="Myriad Pro"/>
        </w:rPr>
        <w:t xml:space="preserve"> that </w:t>
      </w:r>
      <w:r w:rsidR="3F65F09D" w:rsidRPr="7BC769D4">
        <w:rPr>
          <w:rFonts w:eastAsia="Myriad Pro" w:cs="Myriad Pro"/>
        </w:rPr>
        <w:t xml:space="preserve">a new MMK20,000 </w:t>
      </w:r>
      <w:r w:rsidR="32479374" w:rsidRPr="7BC769D4">
        <w:rPr>
          <w:rFonts w:eastAsia="Myriad Pro" w:cs="Myriad Pro"/>
        </w:rPr>
        <w:t>banknote will be issued starting from 31 July 2023</w:t>
      </w:r>
      <w:r w:rsidR="3F65F09D" w:rsidRPr="7BC769D4">
        <w:rPr>
          <w:rFonts w:eastAsia="Myriad Pro" w:cs="Myriad Pro"/>
        </w:rPr>
        <w:t>.</w:t>
      </w:r>
      <w:r w:rsidR="32479374" w:rsidRPr="7BC769D4">
        <w:rPr>
          <w:rFonts w:eastAsia="Myriad Pro" w:cs="Myriad Pro"/>
        </w:rPr>
        <w:t xml:space="preserve"> </w:t>
      </w:r>
      <w:r w:rsidR="3F65F09D" w:rsidRPr="7BC769D4">
        <w:rPr>
          <w:rFonts w:eastAsia="Myriad Pro" w:cs="Myriad Pro"/>
        </w:rPr>
        <w:t>A</w:t>
      </w:r>
      <w:r w:rsidR="32479374" w:rsidRPr="7BC769D4">
        <w:rPr>
          <w:rFonts w:eastAsia="Myriad Pro" w:cs="Myriad Pro"/>
        </w:rPr>
        <w:t xml:space="preserve"> limited number will be distributed only by exchang</w:t>
      </w:r>
      <w:r w:rsidR="3F65F09D" w:rsidRPr="7BC769D4">
        <w:rPr>
          <w:rFonts w:eastAsia="Myriad Pro" w:cs="Myriad Pro"/>
        </w:rPr>
        <w:t>ing</w:t>
      </w:r>
      <w:r w:rsidR="32479374" w:rsidRPr="7BC769D4">
        <w:rPr>
          <w:rFonts w:eastAsia="Myriad Pro" w:cs="Myriad Pro"/>
        </w:rPr>
        <w:t xml:space="preserve"> </w:t>
      </w:r>
      <w:r w:rsidR="1FDAFB31" w:rsidRPr="7BC769D4">
        <w:rPr>
          <w:rFonts w:eastAsia="Myriad Pro" w:cs="Myriad Pro"/>
        </w:rPr>
        <w:t xml:space="preserve">it </w:t>
      </w:r>
      <w:r w:rsidR="3F65F09D" w:rsidRPr="7BC769D4">
        <w:rPr>
          <w:rFonts w:eastAsia="Myriad Pro" w:cs="Myriad Pro"/>
        </w:rPr>
        <w:t xml:space="preserve">for </w:t>
      </w:r>
      <w:r w:rsidR="32479374" w:rsidRPr="7BC769D4">
        <w:rPr>
          <w:rFonts w:eastAsia="Myriad Pro" w:cs="Myriad Pro"/>
        </w:rPr>
        <w:t xml:space="preserve">the same value </w:t>
      </w:r>
      <w:r w:rsidR="1FDAFB31" w:rsidRPr="7BC769D4">
        <w:rPr>
          <w:rFonts w:eastAsia="Myriad Pro" w:cs="Myriad Pro"/>
        </w:rPr>
        <w:t xml:space="preserve">of </w:t>
      </w:r>
      <w:r w:rsidR="32479374" w:rsidRPr="7BC769D4">
        <w:rPr>
          <w:rFonts w:eastAsia="Myriad Pro" w:cs="Myriad Pro"/>
        </w:rPr>
        <w:t xml:space="preserve">various types of old banknotes. </w:t>
      </w:r>
      <w:r w:rsidR="3F65F09D" w:rsidRPr="7BC769D4">
        <w:rPr>
          <w:rFonts w:eastAsia="Myriad Pro" w:cs="Myriad Pro"/>
        </w:rPr>
        <w:t>Initially</w:t>
      </w:r>
      <w:r w:rsidR="32479374" w:rsidRPr="7BC769D4">
        <w:rPr>
          <w:rFonts w:eastAsia="Myriad Pro" w:cs="Myriad Pro"/>
        </w:rPr>
        <w:t xml:space="preserve">, old banknotes can be exchanged for their equal value at the Central Bank of Myanmar in Nay </w:t>
      </w:r>
      <w:proofErr w:type="spellStart"/>
      <w:r w:rsidR="32479374" w:rsidRPr="7BC769D4">
        <w:rPr>
          <w:rFonts w:eastAsia="Myriad Pro" w:cs="Myriad Pro"/>
        </w:rPr>
        <w:t>Pyi</w:t>
      </w:r>
      <w:proofErr w:type="spellEnd"/>
      <w:r w:rsidR="32479374" w:rsidRPr="7BC769D4">
        <w:rPr>
          <w:rFonts w:eastAsia="Myriad Pro" w:cs="Myriad Pro"/>
        </w:rPr>
        <w:t xml:space="preserve"> Taw, as well as at the Yangon and Mandalay branches.</w:t>
      </w:r>
    </w:p>
    <w:p w14:paraId="60E94B82" w14:textId="2F7C23A4" w:rsidR="00934BD1" w:rsidRDefault="32479374" w:rsidP="00934BD1">
      <w:r>
        <w:t xml:space="preserve">The current valid currency notes and changes will remain in circulation. </w:t>
      </w:r>
    </w:p>
    <w:p w14:paraId="71029231" w14:textId="65C22708" w:rsidR="00934BD1" w:rsidRPr="00910292" w:rsidRDefault="00934BD1" w:rsidP="00934BD1">
      <w:pPr>
        <w:pStyle w:val="Heading2"/>
      </w:pPr>
      <w:r>
        <w:lastRenderedPageBreak/>
        <w:t>Export</w:t>
      </w:r>
      <w:r w:rsidRPr="00910292">
        <w:t xml:space="preserve"> </w:t>
      </w:r>
      <w:r w:rsidR="00B678B6">
        <w:t>and</w:t>
      </w:r>
      <w:r w:rsidR="00B678B6" w:rsidRPr="00910292">
        <w:t xml:space="preserve"> </w:t>
      </w:r>
      <w:r>
        <w:t xml:space="preserve">Import </w:t>
      </w:r>
    </w:p>
    <w:p w14:paraId="0AAF4516" w14:textId="43A55AE6" w:rsidR="00934BD1" w:rsidRPr="00910292" w:rsidRDefault="32479374" w:rsidP="00934BD1">
      <w:pPr>
        <w:pStyle w:val="Heading3"/>
        <w:rPr>
          <w:b/>
          <w:bCs/>
        </w:rPr>
      </w:pPr>
      <w:r>
        <w:t xml:space="preserve"> Newsletter No.12/2023 issued by the Ministry of Commerce </w:t>
      </w:r>
      <w:r w:rsidR="11AF6F85">
        <w:t xml:space="preserve">dated </w:t>
      </w:r>
      <w:r>
        <w:t xml:space="preserve">3 July 2023 </w:t>
      </w:r>
      <w:r w:rsidR="11AF6F85">
        <w:t>on</w:t>
      </w:r>
      <w:r>
        <w:t xml:space="preserve"> “</w:t>
      </w:r>
      <w:r w:rsidRPr="7BC769D4">
        <w:rPr>
          <w:b/>
          <w:bCs/>
        </w:rPr>
        <w:t>Revis</w:t>
      </w:r>
      <w:r w:rsidR="11AF6F85" w:rsidRPr="7BC769D4">
        <w:rPr>
          <w:b/>
          <w:bCs/>
        </w:rPr>
        <w:t>ed</w:t>
      </w:r>
      <w:r w:rsidRPr="7BC769D4">
        <w:rPr>
          <w:b/>
          <w:bCs/>
        </w:rPr>
        <w:t xml:space="preserve"> Regulations on </w:t>
      </w:r>
      <w:r w:rsidR="4C26F22B" w:rsidRPr="7BC769D4">
        <w:rPr>
          <w:b/>
          <w:bCs/>
        </w:rPr>
        <w:t xml:space="preserve">the </w:t>
      </w:r>
      <w:r w:rsidRPr="7BC769D4">
        <w:rPr>
          <w:b/>
          <w:bCs/>
        </w:rPr>
        <w:t xml:space="preserve">Export </w:t>
      </w:r>
      <w:r w:rsidR="4C26F22B" w:rsidRPr="7BC769D4">
        <w:rPr>
          <w:b/>
          <w:bCs/>
        </w:rPr>
        <w:t>and</w:t>
      </w:r>
      <w:r w:rsidRPr="7BC769D4">
        <w:rPr>
          <w:b/>
          <w:bCs/>
        </w:rPr>
        <w:t xml:space="preserve"> Import of </w:t>
      </w:r>
      <w:r w:rsidR="4C26F22B" w:rsidRPr="7BC769D4">
        <w:rPr>
          <w:b/>
          <w:bCs/>
        </w:rPr>
        <w:t>V</w:t>
      </w:r>
      <w:r w:rsidR="01280A71" w:rsidRPr="7BC769D4">
        <w:rPr>
          <w:b/>
          <w:bCs/>
        </w:rPr>
        <w:t>alue-</w:t>
      </w:r>
      <w:r w:rsidR="4C26F22B" w:rsidRPr="7BC769D4">
        <w:rPr>
          <w:b/>
          <w:bCs/>
        </w:rPr>
        <w:t>A</w:t>
      </w:r>
      <w:r w:rsidR="01280A71" w:rsidRPr="7BC769D4">
        <w:rPr>
          <w:b/>
          <w:bCs/>
        </w:rPr>
        <w:t>dded</w:t>
      </w:r>
      <w:r w:rsidRPr="7BC769D4">
        <w:rPr>
          <w:b/>
          <w:bCs/>
        </w:rPr>
        <w:t xml:space="preserve"> Gold Products, Jewelry, Gold </w:t>
      </w:r>
      <w:r w:rsidR="4C26F22B" w:rsidRPr="7BC769D4">
        <w:rPr>
          <w:b/>
          <w:bCs/>
        </w:rPr>
        <w:t>A</w:t>
      </w:r>
      <w:r w:rsidRPr="7BC769D4">
        <w:rPr>
          <w:b/>
          <w:bCs/>
        </w:rPr>
        <w:t xml:space="preserve">rts </w:t>
      </w:r>
      <w:r w:rsidR="4C26F22B" w:rsidRPr="7BC769D4">
        <w:rPr>
          <w:b/>
          <w:bCs/>
        </w:rPr>
        <w:t>and</w:t>
      </w:r>
      <w:r w:rsidRPr="7BC769D4">
        <w:rPr>
          <w:b/>
          <w:bCs/>
        </w:rPr>
        <w:t xml:space="preserve"> Accessories</w:t>
      </w:r>
      <w:r>
        <w:t>”</w:t>
      </w:r>
      <w:r w:rsidRPr="7BC769D4">
        <w:rPr>
          <w:b/>
          <w:bCs/>
        </w:rPr>
        <w:t xml:space="preserve"> </w:t>
      </w:r>
    </w:p>
    <w:p w14:paraId="06C045B9" w14:textId="77777777" w:rsidR="00D06944" w:rsidRDefault="76FA2D90" w:rsidP="00934BD1">
      <w:r>
        <w:t xml:space="preserve">Revised regulations have been issued under this newsletter effective from the date of issue and supersede those under newsletter bulletin no. 10/2020. </w:t>
      </w:r>
    </w:p>
    <w:p w14:paraId="00FA0409" w14:textId="15A1B081" w:rsidR="00934BD1" w:rsidRPr="00875259" w:rsidRDefault="76FA2D90" w:rsidP="00934BD1">
      <w:r>
        <w:t>They specify that a</w:t>
      </w:r>
      <w:r w:rsidR="34C8F055">
        <w:t>n e</w:t>
      </w:r>
      <w:r w:rsidR="32479374">
        <w:t xml:space="preserve">xport </w:t>
      </w:r>
      <w:r w:rsidR="34C8F055">
        <w:t>l</w:t>
      </w:r>
      <w:r w:rsidR="32479374">
        <w:t xml:space="preserve">icense for value-added gold products, jewelry, gold arts </w:t>
      </w:r>
      <w:r w:rsidR="4C26F22B">
        <w:t>and</w:t>
      </w:r>
      <w:r w:rsidR="32479374">
        <w:t xml:space="preserve"> accessories can be obtained through either </w:t>
      </w:r>
      <w:r w:rsidR="4C26F22B">
        <w:t xml:space="preserve">a </w:t>
      </w:r>
      <w:r w:rsidR="00FB643C">
        <w:t>l</w:t>
      </w:r>
      <w:r w:rsidR="32479374">
        <w:t xml:space="preserve">etter of </w:t>
      </w:r>
      <w:r w:rsidR="00FB643C">
        <w:t>c</w:t>
      </w:r>
      <w:r w:rsidR="32479374">
        <w:t>redit</w:t>
      </w:r>
      <w:r w:rsidR="54F4B7E7">
        <w:t xml:space="preserve"> </w:t>
      </w:r>
      <w:r w:rsidR="32479374">
        <w:t>or</w:t>
      </w:r>
      <w:r w:rsidR="34C8F055">
        <w:t xml:space="preserve"> </w:t>
      </w:r>
      <w:r w:rsidR="00B17C39">
        <w:t xml:space="preserve">a </w:t>
      </w:r>
      <w:r w:rsidR="32479374">
        <w:t>TT</w:t>
      </w:r>
      <w:r w:rsidR="00B17C39">
        <w:t xml:space="preserve"> (</w:t>
      </w:r>
      <w:r w:rsidR="00467003">
        <w:t>the</w:t>
      </w:r>
      <w:r w:rsidR="00B17C39">
        <w:t xml:space="preserve"> TT is a new addition)</w:t>
      </w:r>
      <w:r w:rsidR="32479374">
        <w:t xml:space="preserve">. Exporters dealing with value-added gold products, jewelry, gold arts </w:t>
      </w:r>
      <w:r w:rsidR="34C8F055">
        <w:t>and</w:t>
      </w:r>
      <w:r w:rsidR="32479374">
        <w:t xml:space="preserve"> accessories are required to adhere to the</w:t>
      </w:r>
      <w:r w:rsidR="00B17C39">
        <w:t xml:space="preserve"> separately issued</w:t>
      </w:r>
      <w:r w:rsidR="32479374">
        <w:t xml:space="preserve"> Export and Import Standard Operating Procedures.</w:t>
      </w:r>
    </w:p>
    <w:p w14:paraId="127972BD" w14:textId="438C9BBF" w:rsidR="00934BD1" w:rsidRPr="00DF235C" w:rsidRDefault="32479374" w:rsidP="00934BD1">
      <w:pPr>
        <w:pStyle w:val="Heading3"/>
        <w:rPr>
          <w:b/>
          <w:bCs/>
        </w:rPr>
      </w:pPr>
      <w:r>
        <w:t>Notification No.</w:t>
      </w:r>
      <w:r w:rsidR="1B549761">
        <w:t xml:space="preserve"> </w:t>
      </w:r>
      <w:r>
        <w:t xml:space="preserve">5/2023 issued by the Union Government </w:t>
      </w:r>
      <w:r w:rsidR="7F87ADD2">
        <w:t xml:space="preserve">dated </w:t>
      </w:r>
      <w:r>
        <w:t xml:space="preserve">4 July 2023 </w:t>
      </w:r>
      <w:r w:rsidR="038A7053">
        <w:t>announc</w:t>
      </w:r>
      <w:r w:rsidR="7F87ADD2">
        <w:t>ing</w:t>
      </w:r>
      <w:r>
        <w:t xml:space="preserve"> “</w:t>
      </w:r>
      <w:r w:rsidRPr="5E72406F">
        <w:rPr>
          <w:b/>
          <w:bCs/>
        </w:rPr>
        <w:t xml:space="preserve">Online </w:t>
      </w:r>
      <w:r w:rsidR="7F87ADD2" w:rsidRPr="5E72406F">
        <w:rPr>
          <w:b/>
          <w:bCs/>
        </w:rPr>
        <w:t>T</w:t>
      </w:r>
      <w:r w:rsidRPr="5E72406F">
        <w:rPr>
          <w:b/>
          <w:bCs/>
        </w:rPr>
        <w:t xml:space="preserve">rading as an </w:t>
      </w:r>
      <w:r w:rsidR="7F87ADD2" w:rsidRPr="5E72406F">
        <w:rPr>
          <w:b/>
          <w:bCs/>
        </w:rPr>
        <w:t>I</w:t>
      </w:r>
      <w:r w:rsidRPr="5E72406F">
        <w:rPr>
          <w:b/>
          <w:bCs/>
        </w:rPr>
        <w:t xml:space="preserve">mportant </w:t>
      </w:r>
      <w:r w:rsidR="7F87ADD2" w:rsidRPr="5E72406F">
        <w:rPr>
          <w:b/>
          <w:bCs/>
        </w:rPr>
        <w:t>S</w:t>
      </w:r>
      <w:r w:rsidRPr="5E72406F">
        <w:rPr>
          <w:b/>
          <w:bCs/>
        </w:rPr>
        <w:t>ervice</w:t>
      </w:r>
      <w:r>
        <w:t>”</w:t>
      </w:r>
      <w:r w:rsidRPr="5E72406F">
        <w:rPr>
          <w:b/>
          <w:bCs/>
        </w:rPr>
        <w:t xml:space="preserve"> </w:t>
      </w:r>
    </w:p>
    <w:p w14:paraId="5833693E" w14:textId="53663C25" w:rsidR="00934BD1" w:rsidRDefault="32479374" w:rsidP="00934BD1">
      <w:pPr>
        <w:rPr>
          <w:rFonts w:eastAsia="Myriad Pro" w:cs="Myriad Pro"/>
        </w:rPr>
      </w:pPr>
      <w:r w:rsidRPr="7BC769D4">
        <w:rPr>
          <w:rFonts w:eastAsia="Myriad Pro" w:cs="Myriad Pro"/>
        </w:rPr>
        <w:t xml:space="preserve">The Union Government announced that </w:t>
      </w:r>
      <w:r w:rsidR="0555B856" w:rsidRPr="7BC769D4">
        <w:rPr>
          <w:rFonts w:eastAsia="Myriad Pro" w:cs="Myriad Pro"/>
        </w:rPr>
        <w:t>o</w:t>
      </w:r>
      <w:r w:rsidRPr="7BC769D4">
        <w:rPr>
          <w:rFonts w:eastAsia="Myriad Pro" w:cs="Myriad Pro"/>
        </w:rPr>
        <w:t xml:space="preserve">nline trading </w:t>
      </w:r>
      <w:r w:rsidR="0555B856" w:rsidRPr="7BC769D4">
        <w:rPr>
          <w:rFonts w:eastAsia="Myriad Pro" w:cs="Myriad Pro"/>
        </w:rPr>
        <w:t xml:space="preserve">is considered </w:t>
      </w:r>
      <w:r w:rsidRPr="7BC769D4">
        <w:rPr>
          <w:rFonts w:eastAsia="Myriad Pro" w:cs="Myriad Pro"/>
        </w:rPr>
        <w:t xml:space="preserve">an important service as per Section 4(c) of </w:t>
      </w:r>
      <w:r w:rsidR="0555B856" w:rsidRPr="7BC769D4">
        <w:rPr>
          <w:rFonts w:eastAsia="Myriad Pro" w:cs="Myriad Pro"/>
        </w:rPr>
        <w:t xml:space="preserve">the </w:t>
      </w:r>
      <w:r w:rsidRPr="7BC769D4">
        <w:rPr>
          <w:rFonts w:eastAsia="Myriad Pro" w:cs="Myriad Pro"/>
        </w:rPr>
        <w:t xml:space="preserve">Important Goods &amp; Services Act 2012. The Ministry of Commerce </w:t>
      </w:r>
      <w:r w:rsidR="0555B856" w:rsidRPr="7BC769D4">
        <w:rPr>
          <w:rFonts w:eastAsia="Myriad Pro" w:cs="Myriad Pro"/>
        </w:rPr>
        <w:t xml:space="preserve">is </w:t>
      </w:r>
      <w:r w:rsidRPr="7BC769D4">
        <w:rPr>
          <w:rFonts w:eastAsia="Myriad Pro" w:cs="Myriad Pro"/>
        </w:rPr>
        <w:t xml:space="preserve">also vested </w:t>
      </w:r>
      <w:r w:rsidR="0555B856" w:rsidRPr="7BC769D4">
        <w:rPr>
          <w:rFonts w:eastAsia="Myriad Pro" w:cs="Myriad Pro"/>
        </w:rPr>
        <w:t xml:space="preserve">with </w:t>
      </w:r>
      <w:r w:rsidRPr="7BC769D4">
        <w:rPr>
          <w:rFonts w:eastAsia="Myriad Pro" w:cs="Myriad Pro"/>
        </w:rPr>
        <w:t xml:space="preserve">the authority to issue orders </w:t>
      </w:r>
      <w:r w:rsidR="016905C3" w:rsidRPr="7BC769D4">
        <w:rPr>
          <w:rFonts w:eastAsia="Myriad Pro" w:cs="Myriad Pro"/>
        </w:rPr>
        <w:t>regarding</w:t>
      </w:r>
      <w:r w:rsidRPr="7BC769D4">
        <w:rPr>
          <w:rFonts w:eastAsia="Myriad Pro" w:cs="Myriad Pro"/>
        </w:rPr>
        <w:t xml:space="preserve"> important service</w:t>
      </w:r>
      <w:r w:rsidR="0555B856" w:rsidRPr="7BC769D4">
        <w:rPr>
          <w:rFonts w:eastAsia="Myriad Pro" w:cs="Myriad Pro"/>
        </w:rPr>
        <w:t>s</w:t>
      </w:r>
      <w:r w:rsidRPr="7BC769D4">
        <w:rPr>
          <w:rFonts w:eastAsia="Myriad Pro" w:cs="Myriad Pro"/>
        </w:rPr>
        <w:t xml:space="preserve">. </w:t>
      </w:r>
    </w:p>
    <w:p w14:paraId="475957C9" w14:textId="1DEC0A27" w:rsidR="00934BD1" w:rsidRDefault="0555B856" w:rsidP="00934BD1">
      <w:pPr>
        <w:rPr>
          <w:rFonts w:eastAsia="Myriad Pro" w:cs="Myriad Pro"/>
        </w:rPr>
      </w:pPr>
      <w:r w:rsidRPr="5E72406F">
        <w:rPr>
          <w:rFonts w:eastAsia="Myriad Pro" w:cs="Myriad Pro"/>
        </w:rPr>
        <w:t xml:space="preserve">As part of this authority, the </w:t>
      </w:r>
      <w:r w:rsidR="32479374" w:rsidRPr="5E72406F">
        <w:rPr>
          <w:rFonts w:eastAsia="Myriad Pro" w:cs="Myriad Pro"/>
        </w:rPr>
        <w:t xml:space="preserve">Ministry of Commerce issued </w:t>
      </w:r>
      <w:r w:rsidRPr="5E72406F">
        <w:rPr>
          <w:rFonts w:eastAsia="Myriad Pro" w:cs="Myriad Pro"/>
        </w:rPr>
        <w:t>N</w:t>
      </w:r>
      <w:r w:rsidR="32479374" w:rsidRPr="5E72406F">
        <w:rPr>
          <w:rFonts w:eastAsia="Myriad Pro" w:cs="Myriad Pro"/>
        </w:rPr>
        <w:t>otification No.</w:t>
      </w:r>
      <w:r w:rsidRPr="5E72406F">
        <w:rPr>
          <w:rFonts w:eastAsia="Myriad Pro" w:cs="Myriad Pro"/>
        </w:rPr>
        <w:t xml:space="preserve"> </w:t>
      </w:r>
      <w:r w:rsidR="32479374" w:rsidRPr="5E72406F">
        <w:rPr>
          <w:rFonts w:eastAsia="Myriad Pro" w:cs="Myriad Pro"/>
        </w:rPr>
        <w:t xml:space="preserve">50/2023 on 21 July 2023 </w:t>
      </w:r>
      <w:r w:rsidRPr="5E72406F">
        <w:rPr>
          <w:rFonts w:eastAsia="Myriad Pro" w:cs="Myriad Pro"/>
        </w:rPr>
        <w:t xml:space="preserve">stating </w:t>
      </w:r>
      <w:r w:rsidR="32479374" w:rsidRPr="5E72406F">
        <w:rPr>
          <w:rFonts w:eastAsia="Myriad Pro" w:cs="Myriad Pro"/>
        </w:rPr>
        <w:t xml:space="preserve">that </w:t>
      </w:r>
      <w:r w:rsidRPr="5E72406F">
        <w:rPr>
          <w:rFonts w:eastAsia="Myriad Pro" w:cs="Myriad Pro"/>
        </w:rPr>
        <w:t xml:space="preserve">a </w:t>
      </w:r>
      <w:r w:rsidR="32479374" w:rsidRPr="5E72406F">
        <w:rPr>
          <w:rFonts w:eastAsia="Myriad Pro" w:cs="Myriad Pro"/>
        </w:rPr>
        <w:t xml:space="preserve">registration certificate </w:t>
      </w:r>
      <w:r w:rsidRPr="5E72406F">
        <w:rPr>
          <w:rFonts w:eastAsia="Myriad Pro" w:cs="Myriad Pro"/>
        </w:rPr>
        <w:t xml:space="preserve">must </w:t>
      </w:r>
      <w:r w:rsidR="32479374" w:rsidRPr="5E72406F">
        <w:rPr>
          <w:rFonts w:eastAsia="Myriad Pro" w:cs="Myriad Pro"/>
        </w:rPr>
        <w:t xml:space="preserve">be </w:t>
      </w:r>
      <w:r w:rsidRPr="5E72406F">
        <w:rPr>
          <w:rFonts w:eastAsia="Myriad Pro" w:cs="Myriad Pro"/>
        </w:rPr>
        <w:t xml:space="preserve">obtained </w:t>
      </w:r>
      <w:r w:rsidR="32479374" w:rsidRPr="5E72406F">
        <w:rPr>
          <w:rFonts w:eastAsia="Myriad Pro" w:cs="Myriad Pro"/>
        </w:rPr>
        <w:t>in order to carry out online trading</w:t>
      </w:r>
      <w:r w:rsidRPr="5E72406F">
        <w:rPr>
          <w:rFonts w:eastAsia="Myriad Pro" w:cs="Myriad Pro"/>
        </w:rPr>
        <w:t>.</w:t>
      </w:r>
      <w:r w:rsidR="32479374" w:rsidRPr="5E72406F">
        <w:rPr>
          <w:rFonts w:eastAsia="Myriad Pro" w:cs="Myriad Pro"/>
        </w:rPr>
        <w:t xml:space="preserve"> </w:t>
      </w:r>
      <w:r w:rsidRPr="5E72406F">
        <w:rPr>
          <w:rFonts w:eastAsia="Myriad Pro" w:cs="Myriad Pro"/>
        </w:rPr>
        <w:t>Those failing to do so</w:t>
      </w:r>
      <w:r w:rsidR="32479374" w:rsidRPr="5E72406F">
        <w:rPr>
          <w:rFonts w:eastAsia="Myriad Pro" w:cs="Myriad Pro"/>
        </w:rPr>
        <w:t xml:space="preserve"> will be </w:t>
      </w:r>
      <w:r w:rsidRPr="5E72406F">
        <w:rPr>
          <w:rFonts w:eastAsia="Myriad Pro" w:cs="Myriad Pro"/>
        </w:rPr>
        <w:t xml:space="preserve">subject to </w:t>
      </w:r>
      <w:r w:rsidR="32479374" w:rsidRPr="5E72406F">
        <w:rPr>
          <w:rFonts w:eastAsia="Myriad Pro" w:cs="Myriad Pro"/>
        </w:rPr>
        <w:t xml:space="preserve">imprisonment for a term of </w:t>
      </w:r>
      <w:r w:rsidRPr="5E72406F">
        <w:rPr>
          <w:rFonts w:eastAsia="Myriad Pro" w:cs="Myriad Pro"/>
        </w:rPr>
        <w:t xml:space="preserve">from </w:t>
      </w:r>
      <w:r w:rsidR="32479374" w:rsidRPr="5E72406F">
        <w:rPr>
          <w:rFonts w:eastAsia="Myriad Pro" w:cs="Myriad Pro"/>
        </w:rPr>
        <w:t xml:space="preserve">six months to three years and </w:t>
      </w:r>
      <w:r w:rsidRPr="5E72406F">
        <w:rPr>
          <w:rFonts w:eastAsia="Myriad Pro" w:cs="Myriad Pro"/>
        </w:rPr>
        <w:t xml:space="preserve">will </w:t>
      </w:r>
      <w:r w:rsidR="32479374" w:rsidRPr="5E72406F">
        <w:rPr>
          <w:rFonts w:eastAsia="Myriad Pro" w:cs="Myriad Pro"/>
        </w:rPr>
        <w:t xml:space="preserve">also be liable </w:t>
      </w:r>
      <w:r w:rsidRPr="5E72406F">
        <w:rPr>
          <w:rFonts w:eastAsia="Myriad Pro" w:cs="Myriad Pro"/>
        </w:rPr>
        <w:t xml:space="preserve">for </w:t>
      </w:r>
      <w:r w:rsidR="32479374" w:rsidRPr="5E72406F">
        <w:rPr>
          <w:rFonts w:eastAsia="Myriad Pro" w:cs="Myriad Pro"/>
        </w:rPr>
        <w:t xml:space="preserve">a fine not exceeding </w:t>
      </w:r>
      <w:r w:rsidRPr="5E72406F">
        <w:rPr>
          <w:rFonts w:eastAsia="Myriad Pro" w:cs="Myriad Pro"/>
        </w:rPr>
        <w:t xml:space="preserve">MMK500,000 </w:t>
      </w:r>
      <w:r w:rsidR="32479374" w:rsidRPr="5E72406F">
        <w:rPr>
          <w:rFonts w:eastAsia="Myriad Pro" w:cs="Myriad Pro"/>
        </w:rPr>
        <w:t>in accordance with Section</w:t>
      </w:r>
      <w:r w:rsidRPr="5E72406F">
        <w:rPr>
          <w:rFonts w:eastAsia="Myriad Pro" w:cs="Myriad Pro"/>
        </w:rPr>
        <w:t xml:space="preserve"> </w:t>
      </w:r>
      <w:r w:rsidR="32479374" w:rsidRPr="5E72406F">
        <w:rPr>
          <w:rFonts w:eastAsia="Myriad Pro" w:cs="Myriad Pro"/>
        </w:rPr>
        <w:t xml:space="preserve">5 of the Essential Supplies and Services Law 2012. </w:t>
      </w:r>
    </w:p>
    <w:p w14:paraId="49899D86" w14:textId="77777777" w:rsidR="00934BD1" w:rsidRDefault="00934BD1" w:rsidP="00934BD1">
      <w:pPr>
        <w:ind w:left="360"/>
        <w:rPr>
          <w:rFonts w:eastAsia="Myriad Pro" w:cs="Myriad Pro"/>
        </w:rPr>
      </w:pPr>
    </w:p>
    <w:p w14:paraId="3F6CFFE9" w14:textId="77777777" w:rsidR="00934BD1" w:rsidRDefault="00934BD1" w:rsidP="00934BD1">
      <w:pPr>
        <w:ind w:left="360"/>
        <w:rPr>
          <w:rFonts w:eastAsia="Myriad Pro" w:cs="Myriad Pro"/>
        </w:rPr>
      </w:pPr>
    </w:p>
    <w:p w14:paraId="53A26C81" w14:textId="77777777" w:rsidR="00934BD1" w:rsidRDefault="00934BD1" w:rsidP="00934BD1">
      <w:pPr>
        <w:ind w:left="360"/>
        <w:rPr>
          <w:rFonts w:eastAsia="Myriad Pro" w:cs="Myriad Pro"/>
        </w:rPr>
      </w:pPr>
    </w:p>
    <w:p w14:paraId="1929690E" w14:textId="77777777" w:rsidR="00934BD1" w:rsidRDefault="00934BD1" w:rsidP="00934BD1">
      <w:pPr>
        <w:ind w:left="360"/>
        <w:rPr>
          <w:rFonts w:eastAsia="Myriad Pro" w:cs="Myriad Pro"/>
        </w:rPr>
      </w:pPr>
    </w:p>
    <w:p w14:paraId="64B00FE8" w14:textId="77777777" w:rsidR="00934BD1" w:rsidRDefault="00934BD1" w:rsidP="00934BD1">
      <w:pPr>
        <w:ind w:left="360"/>
        <w:rPr>
          <w:rFonts w:eastAsia="Myriad Pro" w:cs="Myriad Pro"/>
        </w:rPr>
      </w:pPr>
    </w:p>
    <w:p w14:paraId="515F1E9B" w14:textId="77777777" w:rsidR="00934BD1" w:rsidRDefault="00934BD1" w:rsidP="00934BD1">
      <w:pPr>
        <w:ind w:left="360"/>
        <w:rPr>
          <w:rFonts w:eastAsia="Myriad Pro" w:cs="Myriad Pro"/>
        </w:rPr>
      </w:pPr>
    </w:p>
    <w:p w14:paraId="1AC3A201" w14:textId="1A1EF09D" w:rsidR="00A95962" w:rsidRDefault="00A95962" w:rsidP="00FB0741">
      <w:pPr>
        <w:ind w:left="360"/>
        <w:rPr>
          <w:rFonts w:eastAsia="Myriad Pro" w:cs="Myriad Pro"/>
        </w:rPr>
        <w:sectPr w:rsidR="00A95962" w:rsidSect="003E1B05">
          <w:headerReference w:type="first" r:id="rId20"/>
          <w:pgSz w:w="11906" w:h="16838" w:code="9"/>
          <w:pgMar w:top="1440" w:right="1440" w:bottom="1440" w:left="1440" w:header="720" w:footer="720" w:gutter="0"/>
          <w:cols w:space="720"/>
          <w:titlePg/>
          <w:docGrid w:linePitch="360"/>
        </w:sectPr>
      </w:pPr>
    </w:p>
    <w:p w14:paraId="04371D15" w14:textId="108923E9" w:rsidR="007A099D" w:rsidRPr="00A95962" w:rsidRDefault="0749D7F8" w:rsidP="00A95962">
      <w:pPr>
        <w:pStyle w:val="Heading1"/>
        <w:rPr>
          <w:rFonts w:ascii="Cambria" w:eastAsia="Cambria" w:hAnsi="Cambria" w:cs="Cambria"/>
          <w:b w:val="0"/>
          <w:bCs/>
        </w:rPr>
      </w:pPr>
      <w:r>
        <w:lastRenderedPageBreak/>
        <w:t>VIETNAM</w:t>
      </w:r>
      <w:r w:rsidR="69AFAF1E">
        <w:t xml:space="preserve"> </w:t>
      </w:r>
    </w:p>
    <w:p w14:paraId="0EE81FB3" w14:textId="77777777" w:rsidR="00A95962" w:rsidRDefault="00A95962" w:rsidP="590EC82B">
      <w:pPr>
        <w:spacing w:after="160" w:line="276" w:lineRule="auto"/>
        <w:rPr>
          <w:rFonts w:eastAsiaTheme="majorEastAsia" w:cstheme="majorBidi"/>
          <w:color w:val="002060"/>
          <w:sz w:val="32"/>
          <w:szCs w:val="32"/>
        </w:rPr>
      </w:pPr>
      <w:bookmarkStart w:id="1" w:name="_Hlk139612855"/>
    </w:p>
    <w:p w14:paraId="432B9E3A" w14:textId="77777777" w:rsidR="00A95962" w:rsidRDefault="00A95962" w:rsidP="590EC82B">
      <w:pPr>
        <w:spacing w:after="160" w:line="276" w:lineRule="auto"/>
        <w:rPr>
          <w:rFonts w:eastAsiaTheme="majorEastAsia" w:cstheme="majorBidi"/>
          <w:color w:val="002060"/>
          <w:sz w:val="32"/>
          <w:szCs w:val="32"/>
        </w:rPr>
      </w:pPr>
    </w:p>
    <w:p w14:paraId="617EAAD0" w14:textId="55429FA2" w:rsidR="00A95962" w:rsidRDefault="003C3572" w:rsidP="003C3572">
      <w:pPr>
        <w:pStyle w:val="Heading2"/>
      </w:pPr>
      <w:r>
        <w:t xml:space="preserve">Banking </w:t>
      </w:r>
      <w:r w:rsidR="00127908">
        <w:t>and</w:t>
      </w:r>
      <w:r w:rsidR="00127908" w:rsidRPr="590EC82B">
        <w:t xml:space="preserve"> </w:t>
      </w:r>
      <w:r w:rsidR="40165A8D" w:rsidRPr="590EC82B">
        <w:t>F</w:t>
      </w:r>
      <w:r w:rsidR="3C2D8B67" w:rsidRPr="590EC82B">
        <w:t>inance</w:t>
      </w:r>
    </w:p>
    <w:p w14:paraId="06920419" w14:textId="07AD93B0" w:rsidR="00F27D82" w:rsidRPr="00332BC8" w:rsidRDefault="005017B0" w:rsidP="00332BC8">
      <w:pPr>
        <w:pStyle w:val="Heading3"/>
        <w:ind w:left="0"/>
      </w:pPr>
      <w:r w:rsidRPr="005017B0">
        <w:t xml:space="preserve">Circular No. 09/2023/TT-NHNN </w:t>
      </w:r>
      <w:r w:rsidR="00A003FF">
        <w:t xml:space="preserve">dated 28 July 2023 issued </w:t>
      </w:r>
      <w:r w:rsidR="00A003FF" w:rsidRPr="001809F8">
        <w:t xml:space="preserve">by the </w:t>
      </w:r>
      <w:r w:rsidR="006A58D5" w:rsidRPr="001809F8">
        <w:t>State</w:t>
      </w:r>
      <w:r w:rsidR="006A58D5">
        <w:t xml:space="preserve"> Bank of Viet Nam</w:t>
      </w:r>
      <w:r w:rsidR="00A003FF">
        <w:t xml:space="preserve"> on “</w:t>
      </w:r>
      <w:r w:rsidRPr="00C1001D">
        <w:rPr>
          <w:b/>
        </w:rPr>
        <w:t>Guid</w:t>
      </w:r>
      <w:r w:rsidR="00A003FF" w:rsidRPr="00C1001D">
        <w:rPr>
          <w:b/>
        </w:rPr>
        <w:t xml:space="preserve">ance on </w:t>
      </w:r>
      <w:r w:rsidR="00A003FF" w:rsidRPr="00C1001D">
        <w:rPr>
          <w:b/>
          <w:bCs/>
        </w:rPr>
        <w:t>the</w:t>
      </w:r>
      <w:r w:rsidRPr="00C1001D">
        <w:rPr>
          <w:b/>
        </w:rPr>
        <w:t xml:space="preserve"> </w:t>
      </w:r>
      <w:r w:rsidRPr="00332BC8">
        <w:rPr>
          <w:b/>
          <w:bCs/>
        </w:rPr>
        <w:t xml:space="preserve">Implementation of </w:t>
      </w:r>
      <w:r w:rsidR="00A003FF" w:rsidRPr="00A003FF">
        <w:rPr>
          <w:b/>
          <w:bCs/>
        </w:rPr>
        <w:t>t</w:t>
      </w:r>
      <w:r w:rsidRPr="00332BC8">
        <w:rPr>
          <w:b/>
          <w:bCs/>
        </w:rPr>
        <w:t>he Law on Anti-Money Laundering</w:t>
      </w:r>
      <w:r w:rsidR="00A003FF">
        <w:t>”</w:t>
      </w:r>
      <w:r w:rsidRPr="005017B0">
        <w:t xml:space="preserve"> </w:t>
      </w:r>
      <w:bookmarkEnd w:id="1"/>
    </w:p>
    <w:p w14:paraId="59258308" w14:textId="45D3A017" w:rsidR="006E7CE1" w:rsidRDefault="002D5A3D" w:rsidP="00E20527">
      <w:pPr>
        <w:ind w:left="-180"/>
        <w:rPr>
          <w:rFonts w:eastAsia="Myriad Pro" w:cs="Myriad Pro"/>
        </w:rPr>
      </w:pPr>
      <w:r w:rsidRPr="002D5A3D">
        <w:rPr>
          <w:rFonts w:eastAsia="Myriad Pro" w:cs="Myriad Pro"/>
        </w:rPr>
        <w:t xml:space="preserve">This </w:t>
      </w:r>
      <w:r w:rsidR="00B51AE7">
        <w:rPr>
          <w:rFonts w:eastAsia="Myriad Pro" w:cs="Myriad Pro"/>
        </w:rPr>
        <w:t>c</w:t>
      </w:r>
      <w:r w:rsidRPr="002D5A3D">
        <w:rPr>
          <w:rFonts w:eastAsia="Myriad Pro" w:cs="Myriad Pro"/>
        </w:rPr>
        <w:t xml:space="preserve">ircular prescribes </w:t>
      </w:r>
      <w:r w:rsidR="00B51AE7">
        <w:rPr>
          <w:rFonts w:eastAsia="Myriad Pro" w:cs="Myriad Pro"/>
        </w:rPr>
        <w:t>the</w:t>
      </w:r>
      <w:r w:rsidRPr="002D5A3D">
        <w:rPr>
          <w:rFonts w:eastAsia="Myriad Pro" w:cs="Myriad Pro"/>
        </w:rPr>
        <w:t xml:space="preserve"> criteria and methods for assessing money laundering risks of reporting entities; risk management procedures for money laundering risks and customer classification based on money laundering risk levels; internal regulations on anti-money laundering; reporting of large transactions; reporting of suspicious transactions; electronic funds transfer; reporting of electronic funds transfer; </w:t>
      </w:r>
      <w:r w:rsidR="00B51AE7">
        <w:rPr>
          <w:rFonts w:eastAsia="Myriad Pro" w:cs="Myriad Pro"/>
        </w:rPr>
        <w:t xml:space="preserve">and the </w:t>
      </w:r>
      <w:r w:rsidRPr="002D5A3D">
        <w:rPr>
          <w:rFonts w:eastAsia="Myriad Pro" w:cs="Myriad Pro"/>
        </w:rPr>
        <w:t xml:space="preserve">format and </w:t>
      </w:r>
      <w:r w:rsidR="00B51AE7">
        <w:rPr>
          <w:rFonts w:eastAsia="Myriad Pro" w:cs="Myriad Pro"/>
        </w:rPr>
        <w:t>deadlines for</w:t>
      </w:r>
      <w:r w:rsidRPr="002D5A3D">
        <w:rPr>
          <w:rFonts w:eastAsia="Myriad Pro" w:cs="Myriad Pro"/>
        </w:rPr>
        <w:t xml:space="preserve"> report</w:t>
      </w:r>
      <w:r w:rsidR="00B51AE7">
        <w:rPr>
          <w:rFonts w:eastAsia="Myriad Pro" w:cs="Myriad Pro"/>
        </w:rPr>
        <w:t>ing</w:t>
      </w:r>
      <w:r w:rsidRPr="002D5A3D">
        <w:rPr>
          <w:rFonts w:eastAsia="Myriad Pro" w:cs="Myriad Pro"/>
        </w:rPr>
        <w:t xml:space="preserve"> </w:t>
      </w:r>
      <w:r w:rsidR="00B51AE7">
        <w:rPr>
          <w:rFonts w:eastAsia="Myriad Pro" w:cs="Myriad Pro"/>
        </w:rPr>
        <w:t>of</w:t>
      </w:r>
      <w:r w:rsidR="00B51AE7" w:rsidRPr="002D5A3D">
        <w:rPr>
          <w:rFonts w:eastAsia="Myriad Pro" w:cs="Myriad Pro"/>
        </w:rPr>
        <w:t xml:space="preserve"> </w:t>
      </w:r>
      <w:r w:rsidRPr="002D5A3D">
        <w:rPr>
          <w:rFonts w:eastAsia="Myriad Pro" w:cs="Myriad Pro"/>
        </w:rPr>
        <w:t>electronic data.</w:t>
      </w:r>
    </w:p>
    <w:p w14:paraId="24AE955C" w14:textId="7F265558" w:rsidR="007A099D" w:rsidRDefault="007A099D" w:rsidP="007A099D">
      <w:pPr>
        <w:jc w:val="center"/>
      </w:pPr>
      <w:r w:rsidRPr="590EC82B">
        <w:rPr>
          <w:rFonts w:eastAsia="Myriad Pro" w:cs="Myriad Pro"/>
        </w:rPr>
        <w:t xml:space="preserve">* </w:t>
      </w:r>
      <w:r>
        <w:t>* *</w:t>
      </w:r>
    </w:p>
    <w:p w14:paraId="509ED7A6" w14:textId="41864CA7" w:rsidR="00F5079F" w:rsidRPr="00F5079F" w:rsidRDefault="00F5079F" w:rsidP="00F5079F">
      <w:pPr>
        <w:rPr>
          <w:i/>
          <w:iCs/>
          <w:sz w:val="20"/>
          <w:szCs w:val="20"/>
          <w:lang w:bidi="lo-LA"/>
        </w:rPr>
      </w:pPr>
      <w:r w:rsidRPr="00F5079F">
        <w:rPr>
          <w:i/>
          <w:iCs/>
          <w:sz w:val="20"/>
          <w:szCs w:val="20"/>
          <w:vertAlign w:val="superscript"/>
        </w:rPr>
        <w:t>*</w:t>
      </w:r>
      <w:r w:rsidRPr="00F5079F">
        <w:rPr>
          <w:i/>
          <w:iCs/>
          <w:sz w:val="20"/>
          <w:szCs w:val="20"/>
        </w:rPr>
        <w:t xml:space="preserve"> Information included in this document does not represent legal</w:t>
      </w:r>
      <w:r w:rsidR="00BD35AC">
        <w:rPr>
          <w:i/>
          <w:iCs/>
          <w:sz w:val="20"/>
          <w:szCs w:val="20"/>
        </w:rPr>
        <w:t>, tax or other</w:t>
      </w:r>
      <w:r w:rsidRPr="00F5079F">
        <w:rPr>
          <w:i/>
          <w:iCs/>
          <w:sz w:val="20"/>
          <w:szCs w:val="20"/>
        </w:rPr>
        <w:t xml:space="preserve"> advice. This document is not intended to represent a comprehensive list of all new laws and regulations issued or published in the relevant jurisdictions.   </w:t>
      </w:r>
    </w:p>
    <w:sectPr w:rsidR="00F5079F" w:rsidRPr="00F5079F" w:rsidSect="003E1B05">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5D0BA" w14:textId="77777777" w:rsidR="000B35DF" w:rsidRDefault="000B35DF" w:rsidP="007F2333">
      <w:pPr>
        <w:spacing w:before="0" w:after="0" w:line="240" w:lineRule="auto"/>
      </w:pPr>
      <w:r>
        <w:separator/>
      </w:r>
    </w:p>
  </w:endnote>
  <w:endnote w:type="continuationSeparator" w:id="0">
    <w:p w14:paraId="3A8EBCE7" w14:textId="77777777" w:rsidR="000B35DF" w:rsidRDefault="000B35DF" w:rsidP="007F2333">
      <w:pPr>
        <w:spacing w:before="0" w:after="0" w:line="240" w:lineRule="auto"/>
      </w:pPr>
      <w:r>
        <w:continuationSeparator/>
      </w:r>
    </w:p>
  </w:endnote>
  <w:endnote w:type="continuationNotice" w:id="1">
    <w:p w14:paraId="2703AEBC" w14:textId="77777777" w:rsidR="000B35DF" w:rsidRDefault="000B35D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Phetsarath OT">
    <w:charset w:val="81"/>
    <w:family w:val="auto"/>
    <w:pitch w:val="variable"/>
    <w:sig w:usb0="F7FFAEFF" w:usb1="FBDFFFFF" w:usb2="1FFBFFFF" w:usb3="00000000" w:csb0="803F01FF" w:csb1="00000000"/>
  </w:font>
  <w:font w:name="Myanmar Text">
    <w:panose1 w:val="020B0502040204020203"/>
    <w:charset w:val="00"/>
    <w:family w:val="swiss"/>
    <w:pitch w:val="variable"/>
    <w:sig w:usb0="80000003" w:usb1="00000000" w:usb2="00000400" w:usb3="00000000" w:csb0="00000001" w:csb1="00000000"/>
  </w:font>
  <w:font w:name="Myriad Pro">
    <w:altName w:val="Corbel"/>
    <w:panose1 w:val="00000000000000000000"/>
    <w:charset w:val="00"/>
    <w:family w:val="swiss"/>
    <w:notTrueType/>
    <w:pitch w:val="variable"/>
    <w:sig w:usb0="A00002AF" w:usb1="5000204B" w:usb2="00000000" w:usb3="00000000" w:csb0="0000019F" w:csb1="00000000"/>
  </w:font>
  <w:font w:name="DengXian Light">
    <w:altName w:val="Microsoft YaHei"/>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yriad Pro Light">
    <w:altName w:val="Calibri"/>
    <w:panose1 w:val="00000000000000000000"/>
    <w:charset w:val="00"/>
    <w:family w:val="swiss"/>
    <w:notTrueType/>
    <w:pitch w:val="variable"/>
    <w:sig w:usb0="A00002AF" w:usb1="5000204B" w:usb2="00000000" w:usb3="00000000" w:csb0="0000019F" w:csb1="00000000"/>
  </w:font>
  <w:font w:name="DokChampa">
    <w:charset w:val="DE"/>
    <w:family w:val="swiss"/>
    <w:pitch w:val="variable"/>
    <w:sig w:usb0="83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 w:name="MoolBoran">
    <w:charset w:val="00"/>
    <w:family w:val="swiss"/>
    <w:pitch w:val="variable"/>
    <w:sig w:usb0="80000003" w:usb1="00000000" w:usb2="0001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2CF52" w14:textId="05CED2C3" w:rsidR="009739A8" w:rsidRDefault="009739A8" w:rsidP="003E1B05">
    <w:pPr>
      <w:pStyle w:val="Footer"/>
      <w:jc w:val="right"/>
    </w:pPr>
    <w:r w:rsidRPr="003E1B05">
      <w:rPr>
        <w:noProof/>
        <w:color w:val="808080" w:themeColor="background1" w:themeShade="80"/>
        <w:lang w:bidi="th-TH"/>
      </w:rPr>
      <w:drawing>
        <wp:anchor distT="0" distB="0" distL="114300" distR="114300" simplePos="0" relativeHeight="251658243" behindDoc="1" locked="0" layoutInCell="1" allowOverlap="1" wp14:anchorId="4C2698B9" wp14:editId="524E0451">
          <wp:simplePos x="0" y="0"/>
          <wp:positionH relativeFrom="margin">
            <wp:align>right</wp:align>
          </wp:positionH>
          <wp:positionV relativeFrom="page">
            <wp:posOffset>9916160</wp:posOffset>
          </wp:positionV>
          <wp:extent cx="1295400" cy="453663"/>
          <wp:effectExtent l="0" t="0" r="0" b="3810"/>
          <wp:wrapNone/>
          <wp:docPr id="1057585353" name="Picture 105758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295400" cy="453663"/>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29B38" w14:textId="69466DC9" w:rsidR="009739A8" w:rsidRPr="003E1B05" w:rsidRDefault="009739A8" w:rsidP="003E1B05">
    <w:pPr>
      <w:pStyle w:val="Footer"/>
      <w:jc w:val="right"/>
      <w:rPr>
        <w:color w:val="808080" w:themeColor="background1" w:themeShade="80"/>
      </w:rPr>
    </w:pPr>
    <w:r w:rsidRPr="003E1B05">
      <w:rPr>
        <w:noProof/>
        <w:color w:val="808080" w:themeColor="background1" w:themeShade="80"/>
        <w:lang w:bidi="th-TH"/>
      </w:rPr>
      <w:drawing>
        <wp:anchor distT="0" distB="0" distL="114300" distR="114300" simplePos="0" relativeHeight="251658242" behindDoc="1" locked="0" layoutInCell="1" allowOverlap="1" wp14:anchorId="5BD4D458" wp14:editId="1BD4ADDD">
          <wp:simplePos x="0" y="0"/>
          <wp:positionH relativeFrom="margin">
            <wp:align>left</wp:align>
          </wp:positionH>
          <wp:positionV relativeFrom="page">
            <wp:posOffset>9916160</wp:posOffset>
          </wp:positionV>
          <wp:extent cx="1295400" cy="453663"/>
          <wp:effectExtent l="0" t="0" r="0" b="3810"/>
          <wp:wrapNone/>
          <wp:docPr id="1038257110" name="Picture 103825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295400" cy="453663"/>
                  </a:xfrm>
                  <a:prstGeom prst="rect">
                    <a:avLst/>
                  </a:prstGeom>
                </pic:spPr>
              </pic:pic>
            </a:graphicData>
          </a:graphic>
          <wp14:sizeRelH relativeFrom="margin">
            <wp14:pctWidth>0</wp14:pctWidth>
          </wp14:sizeRelH>
          <wp14:sizeRelV relativeFrom="margin">
            <wp14:pctHeight>0</wp14:pctHeight>
          </wp14:sizeRelV>
        </wp:anchor>
      </w:drawing>
    </w:r>
    <w:r w:rsidRPr="003E1B05">
      <w:rPr>
        <w:color w:val="808080" w:themeColor="background1" w:themeShade="80"/>
      </w:rPr>
      <w:t xml:space="preserve">Legislative developments – </w:t>
    </w:r>
    <w:r w:rsidRPr="00B40FBB">
      <w:rPr>
        <w:b/>
        <w:bCs/>
        <w:color w:val="808080" w:themeColor="background1" w:themeShade="80"/>
      </w:rPr>
      <w:t>Ju</w:t>
    </w:r>
    <w:r>
      <w:rPr>
        <w:b/>
        <w:bCs/>
        <w:color w:val="808080" w:themeColor="background1" w:themeShade="80"/>
      </w:rPr>
      <w:t>ly</w:t>
    </w:r>
    <w:r w:rsidRPr="003E1B05">
      <w:rPr>
        <w:b/>
        <w:bCs/>
        <w:color w:val="808080" w:themeColor="background1" w:themeShade="80"/>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210A7" w14:textId="77777777" w:rsidR="000B35DF" w:rsidRDefault="000B35DF" w:rsidP="007F2333">
      <w:pPr>
        <w:spacing w:before="0" w:after="0" w:line="240" w:lineRule="auto"/>
      </w:pPr>
      <w:r>
        <w:separator/>
      </w:r>
    </w:p>
  </w:footnote>
  <w:footnote w:type="continuationSeparator" w:id="0">
    <w:p w14:paraId="6B1ECD1A" w14:textId="77777777" w:rsidR="000B35DF" w:rsidRDefault="000B35DF" w:rsidP="007F2333">
      <w:pPr>
        <w:spacing w:before="0" w:after="0" w:line="240" w:lineRule="auto"/>
      </w:pPr>
      <w:r>
        <w:continuationSeparator/>
      </w:r>
    </w:p>
  </w:footnote>
  <w:footnote w:type="continuationNotice" w:id="1">
    <w:p w14:paraId="3C256B31" w14:textId="77777777" w:rsidR="000B35DF" w:rsidRDefault="000B35D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5EF5E" w14:textId="50BABA5C" w:rsidR="009739A8" w:rsidRDefault="009739A8">
    <w:pPr>
      <w:pStyle w:val="Header"/>
    </w:pPr>
    <w:r>
      <w:rPr>
        <w:noProof/>
        <w:lang w:bidi="th-TH"/>
      </w:rPr>
      <w:drawing>
        <wp:anchor distT="0" distB="0" distL="114300" distR="114300" simplePos="0" relativeHeight="251658240" behindDoc="1" locked="0" layoutInCell="1" allowOverlap="1" wp14:anchorId="268C4E10" wp14:editId="03EE86E8">
          <wp:simplePos x="0" y="0"/>
          <wp:positionH relativeFrom="page">
            <wp:posOffset>9525</wp:posOffset>
          </wp:positionH>
          <wp:positionV relativeFrom="page">
            <wp:posOffset>9676</wp:posOffset>
          </wp:positionV>
          <wp:extent cx="7543800" cy="2281391"/>
          <wp:effectExtent l="0" t="0" r="0" b="5080"/>
          <wp:wrapNone/>
          <wp:docPr id="597261793" name="Picture 59726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3800" cy="228139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9DA02" w14:textId="2C300C10" w:rsidR="009739A8" w:rsidRPr="00A9374F" w:rsidRDefault="009739A8" w:rsidP="00C426E2">
    <w:pPr>
      <w:pStyle w:val="Header"/>
      <w:jc w:val="right"/>
    </w:pPr>
    <w:r w:rsidRPr="003E1B05">
      <w:rPr>
        <w:color w:val="808080" w:themeColor="background1" w:themeShade="80"/>
      </w:rPr>
      <w:t xml:space="preserve">Legislative developments – </w:t>
    </w:r>
    <w:r w:rsidR="00ED2BD9">
      <w:rPr>
        <w:b/>
        <w:bCs/>
        <w:color w:val="808080" w:themeColor="background1" w:themeShade="80"/>
      </w:rPr>
      <w:t>July</w:t>
    </w:r>
    <w:r w:rsidRPr="003E1B05">
      <w:rPr>
        <w:b/>
        <w:bCs/>
        <w:color w:val="808080" w:themeColor="background1" w:themeShade="80"/>
      </w:rPr>
      <w:t xml:space="preserve">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BD7B7" w14:textId="77777777" w:rsidR="009739A8" w:rsidRDefault="009739A8">
    <w:pPr>
      <w:pStyle w:val="Header"/>
    </w:pPr>
    <w:r>
      <w:rPr>
        <w:noProof/>
        <w:lang w:bidi="th-TH"/>
      </w:rPr>
      <w:drawing>
        <wp:anchor distT="0" distB="0" distL="114300" distR="114300" simplePos="0" relativeHeight="251658241" behindDoc="1" locked="0" layoutInCell="1" allowOverlap="1" wp14:anchorId="7D2F5D6B" wp14:editId="1018948B">
          <wp:simplePos x="0" y="0"/>
          <wp:positionH relativeFrom="page">
            <wp:align>right</wp:align>
          </wp:positionH>
          <wp:positionV relativeFrom="page">
            <wp:posOffset>5610</wp:posOffset>
          </wp:positionV>
          <wp:extent cx="7579408" cy="2280285"/>
          <wp:effectExtent l="0" t="0" r="2540" b="5715"/>
          <wp:wrapNone/>
          <wp:docPr id="864191770" name="Picture 86419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79408" cy="2280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66C82" w14:textId="77777777" w:rsidR="009739A8" w:rsidRDefault="009739A8">
    <w:pPr>
      <w:pStyle w:val="Header"/>
    </w:pPr>
    <w:r>
      <w:rPr>
        <w:noProof/>
        <w:lang w:bidi="th-TH"/>
      </w:rPr>
      <w:drawing>
        <wp:anchor distT="0" distB="0" distL="114300" distR="114300" simplePos="0" relativeHeight="251658245" behindDoc="1" locked="0" layoutInCell="1" allowOverlap="1" wp14:anchorId="4B867F1D" wp14:editId="46974657">
          <wp:simplePos x="0" y="0"/>
          <wp:positionH relativeFrom="page">
            <wp:align>left</wp:align>
          </wp:positionH>
          <wp:positionV relativeFrom="paragraph">
            <wp:posOffset>-457368</wp:posOffset>
          </wp:positionV>
          <wp:extent cx="7567309" cy="2288805"/>
          <wp:effectExtent l="0" t="0" r="0" b="0"/>
          <wp:wrapNone/>
          <wp:docPr id="2077072421" name="Picture 207707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7567309" cy="228880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F33F9" w14:textId="77777777" w:rsidR="009739A8" w:rsidRDefault="009739A8">
    <w:pPr>
      <w:pStyle w:val="Header"/>
    </w:pPr>
    <w:r>
      <w:rPr>
        <w:noProof/>
        <w:lang w:bidi="th-TH"/>
      </w:rPr>
      <w:drawing>
        <wp:anchor distT="0" distB="0" distL="114300" distR="114300" simplePos="0" relativeHeight="251658244" behindDoc="1" locked="0" layoutInCell="1" allowOverlap="1" wp14:anchorId="1F299FB1" wp14:editId="16051B83">
          <wp:simplePos x="0" y="0"/>
          <wp:positionH relativeFrom="page">
            <wp:align>left</wp:align>
          </wp:positionH>
          <wp:positionV relativeFrom="page">
            <wp:posOffset>5610</wp:posOffset>
          </wp:positionV>
          <wp:extent cx="7559040" cy="2286000"/>
          <wp:effectExtent l="0" t="0" r="3810" b="0"/>
          <wp:wrapNone/>
          <wp:docPr id="479469225" name="Picture 47946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59040" cy="22860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13DDA"/>
    <w:multiLevelType w:val="hybridMultilevel"/>
    <w:tmpl w:val="07CA3D0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E30AAA"/>
    <w:multiLevelType w:val="hybridMultilevel"/>
    <w:tmpl w:val="111CC172"/>
    <w:lvl w:ilvl="0" w:tplc="04090005">
      <w:start w:val="1"/>
      <w:numFmt w:val="bullet"/>
      <w:lvlText w:val=""/>
      <w:lvlJc w:val="left"/>
      <w:pPr>
        <w:ind w:left="360" w:hanging="360"/>
      </w:pPr>
      <w:rPr>
        <w:rFonts w:ascii="Wingdings" w:hAnsi="Wingdings" w:hint="default"/>
      </w:rPr>
    </w:lvl>
    <w:lvl w:ilvl="1" w:tplc="A6BE4E7A">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6C14BB6"/>
    <w:multiLevelType w:val="hybridMultilevel"/>
    <w:tmpl w:val="A8789F5E"/>
    <w:lvl w:ilvl="0" w:tplc="A8FEAC14">
      <w:start w:val="3"/>
      <w:numFmt w:val="bullet"/>
      <w:lvlText w:val="-"/>
      <w:lvlJc w:val="left"/>
      <w:pPr>
        <w:ind w:left="720" w:hanging="360"/>
      </w:pPr>
      <w:rPr>
        <w:rFonts w:ascii="Cambria" w:eastAsiaTheme="minorHAnsi" w:hAnsi="Cambria" w:cs="Phetsarath O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DB4A7C"/>
    <w:multiLevelType w:val="hybridMultilevel"/>
    <w:tmpl w:val="2A4879F6"/>
    <w:lvl w:ilvl="0" w:tplc="2CBED262">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6C36699"/>
    <w:multiLevelType w:val="hybridMultilevel"/>
    <w:tmpl w:val="8550F630"/>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FD27C2E"/>
    <w:multiLevelType w:val="hybridMultilevel"/>
    <w:tmpl w:val="6CD6D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7014D13"/>
    <w:multiLevelType w:val="hybridMultilevel"/>
    <w:tmpl w:val="DD20D19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942864"/>
    <w:multiLevelType w:val="hybridMultilevel"/>
    <w:tmpl w:val="7ABC18A8"/>
    <w:lvl w:ilvl="0" w:tplc="04090005">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463D5507"/>
    <w:multiLevelType w:val="hybridMultilevel"/>
    <w:tmpl w:val="57E8CB36"/>
    <w:lvl w:ilvl="0" w:tplc="BB728094">
      <w:start w:val="1"/>
      <w:numFmt w:val="lowerRoman"/>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FC166F3"/>
    <w:multiLevelType w:val="hybridMultilevel"/>
    <w:tmpl w:val="AC54911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0F14F64"/>
    <w:multiLevelType w:val="hybridMultilevel"/>
    <w:tmpl w:val="878448CC"/>
    <w:styleLink w:val="Current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722829"/>
    <w:multiLevelType w:val="hybridMultilevel"/>
    <w:tmpl w:val="D798893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60F5F49"/>
    <w:multiLevelType w:val="multilevel"/>
    <w:tmpl w:val="52029832"/>
    <w:lvl w:ilvl="0">
      <w:start w:val="1"/>
      <w:numFmt w:val="bullet"/>
      <w:lvlText w:val=""/>
      <w:lvlJc w:val="left"/>
      <w:pPr>
        <w:ind w:left="36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7927DEE"/>
    <w:multiLevelType w:val="hybridMultilevel"/>
    <w:tmpl w:val="11A2CA94"/>
    <w:lvl w:ilvl="0" w:tplc="2CBED262">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61BD41"/>
    <w:multiLevelType w:val="hybridMultilevel"/>
    <w:tmpl w:val="6B0C34DC"/>
    <w:lvl w:ilvl="0" w:tplc="2CBED262">
      <w:start w:val="1"/>
      <w:numFmt w:val="bullet"/>
      <w:lvlText w:val="§"/>
      <w:lvlJc w:val="left"/>
      <w:pPr>
        <w:ind w:left="720" w:hanging="360"/>
      </w:pPr>
      <w:rPr>
        <w:rFonts w:ascii="Wingdings" w:hAnsi="Wingdings" w:hint="default"/>
      </w:rPr>
    </w:lvl>
    <w:lvl w:ilvl="1" w:tplc="78A26904">
      <w:start w:val="1"/>
      <w:numFmt w:val="bullet"/>
      <w:lvlText w:val="o"/>
      <w:lvlJc w:val="left"/>
      <w:pPr>
        <w:ind w:left="1440" w:hanging="360"/>
      </w:pPr>
      <w:rPr>
        <w:rFonts w:ascii="Courier New" w:hAnsi="Courier New" w:hint="default"/>
      </w:rPr>
    </w:lvl>
    <w:lvl w:ilvl="2" w:tplc="15965DE2">
      <w:start w:val="1"/>
      <w:numFmt w:val="bullet"/>
      <w:lvlText w:val=""/>
      <w:lvlJc w:val="left"/>
      <w:pPr>
        <w:ind w:left="2160" w:hanging="360"/>
      </w:pPr>
      <w:rPr>
        <w:rFonts w:ascii="Wingdings" w:hAnsi="Wingdings" w:hint="default"/>
      </w:rPr>
    </w:lvl>
    <w:lvl w:ilvl="3" w:tplc="FFF63078">
      <w:start w:val="1"/>
      <w:numFmt w:val="bullet"/>
      <w:lvlText w:val=""/>
      <w:lvlJc w:val="left"/>
      <w:pPr>
        <w:ind w:left="2880" w:hanging="360"/>
      </w:pPr>
      <w:rPr>
        <w:rFonts w:ascii="Symbol" w:hAnsi="Symbol" w:hint="default"/>
      </w:rPr>
    </w:lvl>
    <w:lvl w:ilvl="4" w:tplc="B7F4B27A">
      <w:start w:val="1"/>
      <w:numFmt w:val="bullet"/>
      <w:lvlText w:val="o"/>
      <w:lvlJc w:val="left"/>
      <w:pPr>
        <w:ind w:left="3600" w:hanging="360"/>
      </w:pPr>
      <w:rPr>
        <w:rFonts w:ascii="Courier New" w:hAnsi="Courier New" w:hint="default"/>
      </w:rPr>
    </w:lvl>
    <w:lvl w:ilvl="5" w:tplc="5F5CC6C2">
      <w:start w:val="1"/>
      <w:numFmt w:val="bullet"/>
      <w:lvlText w:val=""/>
      <w:lvlJc w:val="left"/>
      <w:pPr>
        <w:ind w:left="4320" w:hanging="360"/>
      </w:pPr>
      <w:rPr>
        <w:rFonts w:ascii="Wingdings" w:hAnsi="Wingdings" w:hint="default"/>
      </w:rPr>
    </w:lvl>
    <w:lvl w:ilvl="6" w:tplc="B386B81E">
      <w:start w:val="1"/>
      <w:numFmt w:val="bullet"/>
      <w:lvlText w:val=""/>
      <w:lvlJc w:val="left"/>
      <w:pPr>
        <w:ind w:left="5040" w:hanging="360"/>
      </w:pPr>
      <w:rPr>
        <w:rFonts w:ascii="Symbol" w:hAnsi="Symbol" w:hint="default"/>
      </w:rPr>
    </w:lvl>
    <w:lvl w:ilvl="7" w:tplc="D73A627A">
      <w:start w:val="1"/>
      <w:numFmt w:val="bullet"/>
      <w:lvlText w:val="o"/>
      <w:lvlJc w:val="left"/>
      <w:pPr>
        <w:ind w:left="5760" w:hanging="360"/>
      </w:pPr>
      <w:rPr>
        <w:rFonts w:ascii="Courier New" w:hAnsi="Courier New" w:hint="default"/>
      </w:rPr>
    </w:lvl>
    <w:lvl w:ilvl="8" w:tplc="66462C56">
      <w:start w:val="1"/>
      <w:numFmt w:val="bullet"/>
      <w:lvlText w:val=""/>
      <w:lvlJc w:val="left"/>
      <w:pPr>
        <w:ind w:left="6480" w:hanging="360"/>
      </w:pPr>
      <w:rPr>
        <w:rFonts w:ascii="Wingdings" w:hAnsi="Wingdings" w:hint="default"/>
      </w:rPr>
    </w:lvl>
  </w:abstractNum>
  <w:abstractNum w:abstractNumId="15" w15:restartNumberingAfterBreak="0">
    <w:nsid w:val="7E1950A8"/>
    <w:multiLevelType w:val="hybridMultilevel"/>
    <w:tmpl w:val="41B4E688"/>
    <w:lvl w:ilvl="0" w:tplc="2CBED262">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5845BE"/>
    <w:multiLevelType w:val="hybridMultilevel"/>
    <w:tmpl w:val="AE021D8A"/>
    <w:lvl w:ilvl="0" w:tplc="C322672A">
      <w:start w:val="1"/>
      <w:numFmt w:val="bullet"/>
      <w:lvlText w:val="−"/>
      <w:lvlJc w:val="left"/>
      <w:pPr>
        <w:ind w:left="2088" w:hanging="360"/>
      </w:pPr>
      <w:rPr>
        <w:rFonts w:ascii="Calibri" w:hAnsi="Calibri"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7" w15:restartNumberingAfterBreak="0">
    <w:nsid w:val="7E84631A"/>
    <w:multiLevelType w:val="hybridMultilevel"/>
    <w:tmpl w:val="F698E726"/>
    <w:lvl w:ilvl="0" w:tplc="2CBED262">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4543058">
    <w:abstractNumId w:val="14"/>
  </w:num>
  <w:num w:numId="2" w16cid:durableId="489101483">
    <w:abstractNumId w:val="10"/>
  </w:num>
  <w:num w:numId="3" w16cid:durableId="1690451036">
    <w:abstractNumId w:val="6"/>
  </w:num>
  <w:num w:numId="4" w16cid:durableId="1674802301">
    <w:abstractNumId w:val="16"/>
  </w:num>
  <w:num w:numId="5" w16cid:durableId="1978952064">
    <w:abstractNumId w:val="11"/>
  </w:num>
  <w:num w:numId="6" w16cid:durableId="1664433100">
    <w:abstractNumId w:val="1"/>
  </w:num>
  <w:num w:numId="7" w16cid:durableId="1123040567">
    <w:abstractNumId w:val="0"/>
  </w:num>
  <w:num w:numId="8" w16cid:durableId="1537153728">
    <w:abstractNumId w:val="2"/>
  </w:num>
  <w:num w:numId="9" w16cid:durableId="380793053">
    <w:abstractNumId w:val="12"/>
  </w:num>
  <w:num w:numId="10" w16cid:durableId="279185259">
    <w:abstractNumId w:val="7"/>
  </w:num>
  <w:num w:numId="11" w16cid:durableId="773744332">
    <w:abstractNumId w:val="8"/>
  </w:num>
  <w:num w:numId="12" w16cid:durableId="1294214270">
    <w:abstractNumId w:val="4"/>
  </w:num>
  <w:num w:numId="13" w16cid:durableId="201865587">
    <w:abstractNumId w:val="5"/>
  </w:num>
  <w:num w:numId="14" w16cid:durableId="20016594">
    <w:abstractNumId w:val="9"/>
  </w:num>
  <w:num w:numId="15" w16cid:durableId="278756227">
    <w:abstractNumId w:val="17"/>
  </w:num>
  <w:num w:numId="16" w16cid:durableId="590311170">
    <w:abstractNumId w:val="15"/>
  </w:num>
  <w:num w:numId="17" w16cid:durableId="1482960751">
    <w:abstractNumId w:val="3"/>
  </w:num>
  <w:num w:numId="18" w16cid:durableId="820658930">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I1MTI3NTGwMLEwMDJV0lEKTi0uzszPAykwNKoFADGXerstAAAA"/>
  </w:docVars>
  <w:rsids>
    <w:rsidRoot w:val="007F2333"/>
    <w:rsid w:val="000002E8"/>
    <w:rsid w:val="00000B16"/>
    <w:rsid w:val="000015B5"/>
    <w:rsid w:val="000020CD"/>
    <w:rsid w:val="0000773F"/>
    <w:rsid w:val="00010A83"/>
    <w:rsid w:val="000128E0"/>
    <w:rsid w:val="00013206"/>
    <w:rsid w:val="00015298"/>
    <w:rsid w:val="000152B0"/>
    <w:rsid w:val="00015543"/>
    <w:rsid w:val="00016D21"/>
    <w:rsid w:val="0002194F"/>
    <w:rsid w:val="00022E05"/>
    <w:rsid w:val="0002391E"/>
    <w:rsid w:val="000249CD"/>
    <w:rsid w:val="000251A9"/>
    <w:rsid w:val="00025BF1"/>
    <w:rsid w:val="00027034"/>
    <w:rsid w:val="0002710B"/>
    <w:rsid w:val="00027C3C"/>
    <w:rsid w:val="000316ED"/>
    <w:rsid w:val="00031951"/>
    <w:rsid w:val="0003200E"/>
    <w:rsid w:val="00032763"/>
    <w:rsid w:val="00035859"/>
    <w:rsid w:val="00035B9D"/>
    <w:rsid w:val="0003667A"/>
    <w:rsid w:val="0003780D"/>
    <w:rsid w:val="00037B94"/>
    <w:rsid w:val="0004045D"/>
    <w:rsid w:val="00041327"/>
    <w:rsid w:val="000419E2"/>
    <w:rsid w:val="00042DE3"/>
    <w:rsid w:val="000435B4"/>
    <w:rsid w:val="00043748"/>
    <w:rsid w:val="000437AB"/>
    <w:rsid w:val="00043D41"/>
    <w:rsid w:val="00044945"/>
    <w:rsid w:val="00044EE6"/>
    <w:rsid w:val="000455C4"/>
    <w:rsid w:val="00045B3B"/>
    <w:rsid w:val="000505B5"/>
    <w:rsid w:val="00050859"/>
    <w:rsid w:val="00050EDF"/>
    <w:rsid w:val="00051C36"/>
    <w:rsid w:val="0005321B"/>
    <w:rsid w:val="00053A2F"/>
    <w:rsid w:val="000542E5"/>
    <w:rsid w:val="00054DFB"/>
    <w:rsid w:val="000552F1"/>
    <w:rsid w:val="000577C2"/>
    <w:rsid w:val="000607F5"/>
    <w:rsid w:val="00060BDD"/>
    <w:rsid w:val="00060E4E"/>
    <w:rsid w:val="000615F1"/>
    <w:rsid w:val="000618AA"/>
    <w:rsid w:val="00061FBB"/>
    <w:rsid w:val="00062244"/>
    <w:rsid w:val="000634C9"/>
    <w:rsid w:val="00063C61"/>
    <w:rsid w:val="0006405D"/>
    <w:rsid w:val="00064381"/>
    <w:rsid w:val="000648D0"/>
    <w:rsid w:val="00064AD5"/>
    <w:rsid w:val="000651DF"/>
    <w:rsid w:val="0006619F"/>
    <w:rsid w:val="000708EC"/>
    <w:rsid w:val="0007179E"/>
    <w:rsid w:val="000717FF"/>
    <w:rsid w:val="0007601F"/>
    <w:rsid w:val="000768BA"/>
    <w:rsid w:val="00076FDE"/>
    <w:rsid w:val="00077431"/>
    <w:rsid w:val="00080903"/>
    <w:rsid w:val="00081D78"/>
    <w:rsid w:val="000838BF"/>
    <w:rsid w:val="000854AA"/>
    <w:rsid w:val="0008677A"/>
    <w:rsid w:val="000868B9"/>
    <w:rsid w:val="000868CD"/>
    <w:rsid w:val="0008775A"/>
    <w:rsid w:val="00087DA8"/>
    <w:rsid w:val="00087EAC"/>
    <w:rsid w:val="00094B83"/>
    <w:rsid w:val="000954BA"/>
    <w:rsid w:val="00097C70"/>
    <w:rsid w:val="00097D59"/>
    <w:rsid w:val="000A1735"/>
    <w:rsid w:val="000A32AD"/>
    <w:rsid w:val="000A36B8"/>
    <w:rsid w:val="000A3B8D"/>
    <w:rsid w:val="000A3FC9"/>
    <w:rsid w:val="000A56A3"/>
    <w:rsid w:val="000A75FA"/>
    <w:rsid w:val="000B0153"/>
    <w:rsid w:val="000B0171"/>
    <w:rsid w:val="000B0CBE"/>
    <w:rsid w:val="000B35DF"/>
    <w:rsid w:val="000B3BB8"/>
    <w:rsid w:val="000B3DCE"/>
    <w:rsid w:val="000B7D12"/>
    <w:rsid w:val="000C04E7"/>
    <w:rsid w:val="000C05ED"/>
    <w:rsid w:val="000C0C22"/>
    <w:rsid w:val="000C20EC"/>
    <w:rsid w:val="000C5A1B"/>
    <w:rsid w:val="000C689C"/>
    <w:rsid w:val="000C7D65"/>
    <w:rsid w:val="000D03EA"/>
    <w:rsid w:val="000D0798"/>
    <w:rsid w:val="000D1258"/>
    <w:rsid w:val="000D1C19"/>
    <w:rsid w:val="000D25F7"/>
    <w:rsid w:val="000D697A"/>
    <w:rsid w:val="000E1C4B"/>
    <w:rsid w:val="000E2089"/>
    <w:rsid w:val="000E2CC2"/>
    <w:rsid w:val="000E38E2"/>
    <w:rsid w:val="000E5068"/>
    <w:rsid w:val="000E7F29"/>
    <w:rsid w:val="000F0C41"/>
    <w:rsid w:val="000F2B11"/>
    <w:rsid w:val="000F486C"/>
    <w:rsid w:val="000F4ADD"/>
    <w:rsid w:val="000F4CA0"/>
    <w:rsid w:val="000F792C"/>
    <w:rsid w:val="001009C1"/>
    <w:rsid w:val="00101F4C"/>
    <w:rsid w:val="00102ED9"/>
    <w:rsid w:val="00102F9B"/>
    <w:rsid w:val="00103915"/>
    <w:rsid w:val="00103A6A"/>
    <w:rsid w:val="00104028"/>
    <w:rsid w:val="00104109"/>
    <w:rsid w:val="00104665"/>
    <w:rsid w:val="001053D8"/>
    <w:rsid w:val="001054DD"/>
    <w:rsid w:val="00105DE7"/>
    <w:rsid w:val="001067B7"/>
    <w:rsid w:val="00106AFD"/>
    <w:rsid w:val="00110277"/>
    <w:rsid w:val="00110D84"/>
    <w:rsid w:val="00111705"/>
    <w:rsid w:val="001118FF"/>
    <w:rsid w:val="00111AE5"/>
    <w:rsid w:val="00113BB2"/>
    <w:rsid w:val="0011521C"/>
    <w:rsid w:val="00116545"/>
    <w:rsid w:val="00117818"/>
    <w:rsid w:val="001205F0"/>
    <w:rsid w:val="001217D5"/>
    <w:rsid w:val="001229BB"/>
    <w:rsid w:val="0012342D"/>
    <w:rsid w:val="00127908"/>
    <w:rsid w:val="00127A5B"/>
    <w:rsid w:val="00131051"/>
    <w:rsid w:val="00133BC2"/>
    <w:rsid w:val="0013432C"/>
    <w:rsid w:val="00134D1A"/>
    <w:rsid w:val="00137556"/>
    <w:rsid w:val="00140CA7"/>
    <w:rsid w:val="00140EF3"/>
    <w:rsid w:val="0014347B"/>
    <w:rsid w:val="00143622"/>
    <w:rsid w:val="001452E6"/>
    <w:rsid w:val="00145AAC"/>
    <w:rsid w:val="001468AB"/>
    <w:rsid w:val="00146BB2"/>
    <w:rsid w:val="00151330"/>
    <w:rsid w:val="001517D5"/>
    <w:rsid w:val="00152C77"/>
    <w:rsid w:val="00152E34"/>
    <w:rsid w:val="00152EA7"/>
    <w:rsid w:val="001612EC"/>
    <w:rsid w:val="0016292B"/>
    <w:rsid w:val="001630D1"/>
    <w:rsid w:val="0016468A"/>
    <w:rsid w:val="00164E58"/>
    <w:rsid w:val="0016566C"/>
    <w:rsid w:val="001656A2"/>
    <w:rsid w:val="00166C4E"/>
    <w:rsid w:val="001678AF"/>
    <w:rsid w:val="001701A4"/>
    <w:rsid w:val="00170283"/>
    <w:rsid w:val="00170AA3"/>
    <w:rsid w:val="00171AD5"/>
    <w:rsid w:val="00171E22"/>
    <w:rsid w:val="00180543"/>
    <w:rsid w:val="001809F8"/>
    <w:rsid w:val="001840B2"/>
    <w:rsid w:val="001842B5"/>
    <w:rsid w:val="00191828"/>
    <w:rsid w:val="00191FE5"/>
    <w:rsid w:val="00192199"/>
    <w:rsid w:val="0019382A"/>
    <w:rsid w:val="001946FB"/>
    <w:rsid w:val="00196445"/>
    <w:rsid w:val="00196932"/>
    <w:rsid w:val="001973FA"/>
    <w:rsid w:val="001A1208"/>
    <w:rsid w:val="001A23B8"/>
    <w:rsid w:val="001A2FD6"/>
    <w:rsid w:val="001A363F"/>
    <w:rsid w:val="001A45AA"/>
    <w:rsid w:val="001A7704"/>
    <w:rsid w:val="001B0C97"/>
    <w:rsid w:val="001B14C9"/>
    <w:rsid w:val="001B1F3B"/>
    <w:rsid w:val="001B28E6"/>
    <w:rsid w:val="001B3DD2"/>
    <w:rsid w:val="001B4862"/>
    <w:rsid w:val="001B4BF3"/>
    <w:rsid w:val="001B6489"/>
    <w:rsid w:val="001B7533"/>
    <w:rsid w:val="001B79D7"/>
    <w:rsid w:val="001B7A50"/>
    <w:rsid w:val="001B7D6C"/>
    <w:rsid w:val="001C125D"/>
    <w:rsid w:val="001C151E"/>
    <w:rsid w:val="001C25EF"/>
    <w:rsid w:val="001C3807"/>
    <w:rsid w:val="001C43C0"/>
    <w:rsid w:val="001C6B72"/>
    <w:rsid w:val="001C768C"/>
    <w:rsid w:val="001D04F9"/>
    <w:rsid w:val="001D0928"/>
    <w:rsid w:val="001D4713"/>
    <w:rsid w:val="001D712E"/>
    <w:rsid w:val="001E0425"/>
    <w:rsid w:val="001E35FD"/>
    <w:rsid w:val="001E56C0"/>
    <w:rsid w:val="001E6938"/>
    <w:rsid w:val="001E7C2B"/>
    <w:rsid w:val="001E7F18"/>
    <w:rsid w:val="001F1E82"/>
    <w:rsid w:val="001F517B"/>
    <w:rsid w:val="001F5726"/>
    <w:rsid w:val="001F5A12"/>
    <w:rsid w:val="001F5C61"/>
    <w:rsid w:val="001F6A13"/>
    <w:rsid w:val="001F7816"/>
    <w:rsid w:val="00200AA3"/>
    <w:rsid w:val="0020194A"/>
    <w:rsid w:val="002024E0"/>
    <w:rsid w:val="00203894"/>
    <w:rsid w:val="00205589"/>
    <w:rsid w:val="002068E8"/>
    <w:rsid w:val="002076CE"/>
    <w:rsid w:val="0020787B"/>
    <w:rsid w:val="00210C17"/>
    <w:rsid w:val="00211555"/>
    <w:rsid w:val="002115F3"/>
    <w:rsid w:val="0021171F"/>
    <w:rsid w:val="002153D6"/>
    <w:rsid w:val="00217853"/>
    <w:rsid w:val="00217AEC"/>
    <w:rsid w:val="00221589"/>
    <w:rsid w:val="0022165A"/>
    <w:rsid w:val="002228AC"/>
    <w:rsid w:val="00223E69"/>
    <w:rsid w:val="00226430"/>
    <w:rsid w:val="002306F7"/>
    <w:rsid w:val="00230AEE"/>
    <w:rsid w:val="002329A2"/>
    <w:rsid w:val="0023516B"/>
    <w:rsid w:val="002357F5"/>
    <w:rsid w:val="00240079"/>
    <w:rsid w:val="00240405"/>
    <w:rsid w:val="00240A69"/>
    <w:rsid w:val="002443B9"/>
    <w:rsid w:val="00244A03"/>
    <w:rsid w:val="00244F42"/>
    <w:rsid w:val="0024595B"/>
    <w:rsid w:val="00245B19"/>
    <w:rsid w:val="00250DE4"/>
    <w:rsid w:val="002510BE"/>
    <w:rsid w:val="00252048"/>
    <w:rsid w:val="00252159"/>
    <w:rsid w:val="00254919"/>
    <w:rsid w:val="002554D2"/>
    <w:rsid w:val="00255C3D"/>
    <w:rsid w:val="00257A44"/>
    <w:rsid w:val="0026064A"/>
    <w:rsid w:val="00261058"/>
    <w:rsid w:val="002618F9"/>
    <w:rsid w:val="0026302F"/>
    <w:rsid w:val="00263FE0"/>
    <w:rsid w:val="00266E27"/>
    <w:rsid w:val="00267AC6"/>
    <w:rsid w:val="002711AD"/>
    <w:rsid w:val="00272363"/>
    <w:rsid w:val="00275575"/>
    <w:rsid w:val="00280CD3"/>
    <w:rsid w:val="0028161B"/>
    <w:rsid w:val="002823B2"/>
    <w:rsid w:val="0028404D"/>
    <w:rsid w:val="00285070"/>
    <w:rsid w:val="00286622"/>
    <w:rsid w:val="0028662D"/>
    <w:rsid w:val="00286AC6"/>
    <w:rsid w:val="00286C99"/>
    <w:rsid w:val="00287113"/>
    <w:rsid w:val="00287F66"/>
    <w:rsid w:val="002901CF"/>
    <w:rsid w:val="0029169B"/>
    <w:rsid w:val="002929F5"/>
    <w:rsid w:val="00292B0B"/>
    <w:rsid w:val="0029421C"/>
    <w:rsid w:val="0029660B"/>
    <w:rsid w:val="00297A5A"/>
    <w:rsid w:val="002A05C3"/>
    <w:rsid w:val="002A10A2"/>
    <w:rsid w:val="002A1D05"/>
    <w:rsid w:val="002A1F23"/>
    <w:rsid w:val="002A2346"/>
    <w:rsid w:val="002A3620"/>
    <w:rsid w:val="002A4B22"/>
    <w:rsid w:val="002A5D2A"/>
    <w:rsid w:val="002A5DBE"/>
    <w:rsid w:val="002B0F8A"/>
    <w:rsid w:val="002B18FE"/>
    <w:rsid w:val="002B1DA8"/>
    <w:rsid w:val="002B47FC"/>
    <w:rsid w:val="002B5F90"/>
    <w:rsid w:val="002B7610"/>
    <w:rsid w:val="002C05EA"/>
    <w:rsid w:val="002C2AC7"/>
    <w:rsid w:val="002C3676"/>
    <w:rsid w:val="002C5A40"/>
    <w:rsid w:val="002C6E89"/>
    <w:rsid w:val="002D037E"/>
    <w:rsid w:val="002D09D7"/>
    <w:rsid w:val="002D0BD5"/>
    <w:rsid w:val="002D1888"/>
    <w:rsid w:val="002D1E15"/>
    <w:rsid w:val="002D305A"/>
    <w:rsid w:val="002D3C41"/>
    <w:rsid w:val="002D3E08"/>
    <w:rsid w:val="002D493A"/>
    <w:rsid w:val="002D5A3D"/>
    <w:rsid w:val="002E0344"/>
    <w:rsid w:val="002E1476"/>
    <w:rsid w:val="002E19F6"/>
    <w:rsid w:val="002E2DD1"/>
    <w:rsid w:val="002E4007"/>
    <w:rsid w:val="002E5446"/>
    <w:rsid w:val="002E5650"/>
    <w:rsid w:val="002E5E1B"/>
    <w:rsid w:val="002E6D8A"/>
    <w:rsid w:val="002E7F2E"/>
    <w:rsid w:val="002F012A"/>
    <w:rsid w:val="002F0BD4"/>
    <w:rsid w:val="002F0E1F"/>
    <w:rsid w:val="002F105F"/>
    <w:rsid w:val="002F214D"/>
    <w:rsid w:val="002F3B38"/>
    <w:rsid w:val="002F465B"/>
    <w:rsid w:val="002F4B7A"/>
    <w:rsid w:val="002F4E9F"/>
    <w:rsid w:val="002F732E"/>
    <w:rsid w:val="002F7581"/>
    <w:rsid w:val="0030265F"/>
    <w:rsid w:val="0030271A"/>
    <w:rsid w:val="003048D4"/>
    <w:rsid w:val="003059E1"/>
    <w:rsid w:val="003076D2"/>
    <w:rsid w:val="0030787B"/>
    <w:rsid w:val="00314A45"/>
    <w:rsid w:val="003158BB"/>
    <w:rsid w:val="003168C0"/>
    <w:rsid w:val="00317B1A"/>
    <w:rsid w:val="00317FC7"/>
    <w:rsid w:val="00321AE8"/>
    <w:rsid w:val="0032328A"/>
    <w:rsid w:val="0032433A"/>
    <w:rsid w:val="00326B02"/>
    <w:rsid w:val="00326FA6"/>
    <w:rsid w:val="00330D2F"/>
    <w:rsid w:val="0033240D"/>
    <w:rsid w:val="00332BC8"/>
    <w:rsid w:val="003331A9"/>
    <w:rsid w:val="003351E7"/>
    <w:rsid w:val="0033539E"/>
    <w:rsid w:val="00335456"/>
    <w:rsid w:val="0033579E"/>
    <w:rsid w:val="00342384"/>
    <w:rsid w:val="00344712"/>
    <w:rsid w:val="0034513D"/>
    <w:rsid w:val="003454E6"/>
    <w:rsid w:val="00345E52"/>
    <w:rsid w:val="00346AD4"/>
    <w:rsid w:val="003504E4"/>
    <w:rsid w:val="00350F1C"/>
    <w:rsid w:val="00351D66"/>
    <w:rsid w:val="00354CA3"/>
    <w:rsid w:val="00355932"/>
    <w:rsid w:val="00355AAC"/>
    <w:rsid w:val="00361280"/>
    <w:rsid w:val="00361539"/>
    <w:rsid w:val="0036458E"/>
    <w:rsid w:val="003645A7"/>
    <w:rsid w:val="00365E57"/>
    <w:rsid w:val="00367334"/>
    <w:rsid w:val="0037001A"/>
    <w:rsid w:val="00370F06"/>
    <w:rsid w:val="003721E3"/>
    <w:rsid w:val="00373A27"/>
    <w:rsid w:val="00377F42"/>
    <w:rsid w:val="00377FB6"/>
    <w:rsid w:val="00380EBD"/>
    <w:rsid w:val="0038216D"/>
    <w:rsid w:val="003823BF"/>
    <w:rsid w:val="003827A8"/>
    <w:rsid w:val="0038325B"/>
    <w:rsid w:val="0038335B"/>
    <w:rsid w:val="00385910"/>
    <w:rsid w:val="003861BD"/>
    <w:rsid w:val="003878B0"/>
    <w:rsid w:val="00390443"/>
    <w:rsid w:val="003937F9"/>
    <w:rsid w:val="00395358"/>
    <w:rsid w:val="00395A55"/>
    <w:rsid w:val="00395C90"/>
    <w:rsid w:val="00395D6C"/>
    <w:rsid w:val="00396319"/>
    <w:rsid w:val="003A5BC8"/>
    <w:rsid w:val="003B0886"/>
    <w:rsid w:val="003B0EC4"/>
    <w:rsid w:val="003B14D4"/>
    <w:rsid w:val="003B38B1"/>
    <w:rsid w:val="003B4436"/>
    <w:rsid w:val="003B7BE2"/>
    <w:rsid w:val="003C0410"/>
    <w:rsid w:val="003C087C"/>
    <w:rsid w:val="003C191B"/>
    <w:rsid w:val="003C3572"/>
    <w:rsid w:val="003C59EC"/>
    <w:rsid w:val="003C5ADC"/>
    <w:rsid w:val="003C5FAD"/>
    <w:rsid w:val="003D11CB"/>
    <w:rsid w:val="003D1A02"/>
    <w:rsid w:val="003D1A7A"/>
    <w:rsid w:val="003D7124"/>
    <w:rsid w:val="003D7EB2"/>
    <w:rsid w:val="003E1B05"/>
    <w:rsid w:val="003E4100"/>
    <w:rsid w:val="003E4497"/>
    <w:rsid w:val="003E4568"/>
    <w:rsid w:val="003E5CEB"/>
    <w:rsid w:val="003E5ED1"/>
    <w:rsid w:val="003E6291"/>
    <w:rsid w:val="003E69D4"/>
    <w:rsid w:val="003E726F"/>
    <w:rsid w:val="003F01A1"/>
    <w:rsid w:val="003F101B"/>
    <w:rsid w:val="003F1701"/>
    <w:rsid w:val="003F2DC2"/>
    <w:rsid w:val="003F504C"/>
    <w:rsid w:val="003F53BF"/>
    <w:rsid w:val="003F750D"/>
    <w:rsid w:val="003F7908"/>
    <w:rsid w:val="00401C9B"/>
    <w:rsid w:val="00405A44"/>
    <w:rsid w:val="00405DBE"/>
    <w:rsid w:val="0041252E"/>
    <w:rsid w:val="004133AF"/>
    <w:rsid w:val="0041461E"/>
    <w:rsid w:val="00414757"/>
    <w:rsid w:val="00414C2F"/>
    <w:rsid w:val="00415E13"/>
    <w:rsid w:val="0041623E"/>
    <w:rsid w:val="00416500"/>
    <w:rsid w:val="00417C23"/>
    <w:rsid w:val="00420E30"/>
    <w:rsid w:val="00421766"/>
    <w:rsid w:val="00423B6A"/>
    <w:rsid w:val="00424028"/>
    <w:rsid w:val="004243CF"/>
    <w:rsid w:val="0042451B"/>
    <w:rsid w:val="004246EE"/>
    <w:rsid w:val="00425D48"/>
    <w:rsid w:val="00431E60"/>
    <w:rsid w:val="00432406"/>
    <w:rsid w:val="0043473D"/>
    <w:rsid w:val="00434E12"/>
    <w:rsid w:val="00435D38"/>
    <w:rsid w:val="00436204"/>
    <w:rsid w:val="00436374"/>
    <w:rsid w:val="00437982"/>
    <w:rsid w:val="00441174"/>
    <w:rsid w:val="004414A9"/>
    <w:rsid w:val="00441704"/>
    <w:rsid w:val="00442DDE"/>
    <w:rsid w:val="00443ACD"/>
    <w:rsid w:val="004448B5"/>
    <w:rsid w:val="00444CB9"/>
    <w:rsid w:val="00444E73"/>
    <w:rsid w:val="004451CC"/>
    <w:rsid w:val="00445B18"/>
    <w:rsid w:val="0044723B"/>
    <w:rsid w:val="004504ED"/>
    <w:rsid w:val="00450959"/>
    <w:rsid w:val="00450EC0"/>
    <w:rsid w:val="004512B0"/>
    <w:rsid w:val="00452E91"/>
    <w:rsid w:val="00453756"/>
    <w:rsid w:val="00454417"/>
    <w:rsid w:val="00454AB7"/>
    <w:rsid w:val="004550C9"/>
    <w:rsid w:val="004556E2"/>
    <w:rsid w:val="00456F5D"/>
    <w:rsid w:val="0046041A"/>
    <w:rsid w:val="00461F6B"/>
    <w:rsid w:val="0046229D"/>
    <w:rsid w:val="004633C2"/>
    <w:rsid w:val="00463CC6"/>
    <w:rsid w:val="00467003"/>
    <w:rsid w:val="004676C9"/>
    <w:rsid w:val="004719E7"/>
    <w:rsid w:val="00472637"/>
    <w:rsid w:val="00472C75"/>
    <w:rsid w:val="00473A0F"/>
    <w:rsid w:val="004751E4"/>
    <w:rsid w:val="004754BD"/>
    <w:rsid w:val="004804E7"/>
    <w:rsid w:val="004806C7"/>
    <w:rsid w:val="00483600"/>
    <w:rsid w:val="00483D41"/>
    <w:rsid w:val="0048482A"/>
    <w:rsid w:val="00484F16"/>
    <w:rsid w:val="004854AB"/>
    <w:rsid w:val="00485AC2"/>
    <w:rsid w:val="00486D20"/>
    <w:rsid w:val="00491F7F"/>
    <w:rsid w:val="00493382"/>
    <w:rsid w:val="0049690C"/>
    <w:rsid w:val="0049775D"/>
    <w:rsid w:val="004A1832"/>
    <w:rsid w:val="004A1DF6"/>
    <w:rsid w:val="004A410D"/>
    <w:rsid w:val="004A4138"/>
    <w:rsid w:val="004A462A"/>
    <w:rsid w:val="004A6F7B"/>
    <w:rsid w:val="004A7E88"/>
    <w:rsid w:val="004B1126"/>
    <w:rsid w:val="004B1926"/>
    <w:rsid w:val="004B1D92"/>
    <w:rsid w:val="004B38B7"/>
    <w:rsid w:val="004B3FC6"/>
    <w:rsid w:val="004B5815"/>
    <w:rsid w:val="004B5925"/>
    <w:rsid w:val="004C1432"/>
    <w:rsid w:val="004C21B0"/>
    <w:rsid w:val="004C2C47"/>
    <w:rsid w:val="004C3335"/>
    <w:rsid w:val="004C34AA"/>
    <w:rsid w:val="004C3507"/>
    <w:rsid w:val="004C4054"/>
    <w:rsid w:val="004C714D"/>
    <w:rsid w:val="004C7AF7"/>
    <w:rsid w:val="004D0005"/>
    <w:rsid w:val="004D3571"/>
    <w:rsid w:val="004D6624"/>
    <w:rsid w:val="004D723F"/>
    <w:rsid w:val="004D769C"/>
    <w:rsid w:val="004E0E69"/>
    <w:rsid w:val="004E293B"/>
    <w:rsid w:val="004E3B94"/>
    <w:rsid w:val="004E479C"/>
    <w:rsid w:val="004E4985"/>
    <w:rsid w:val="004E50FD"/>
    <w:rsid w:val="004E5EF4"/>
    <w:rsid w:val="004F0018"/>
    <w:rsid w:val="004F0341"/>
    <w:rsid w:val="004F0903"/>
    <w:rsid w:val="004F3057"/>
    <w:rsid w:val="004F3140"/>
    <w:rsid w:val="004F34B3"/>
    <w:rsid w:val="004F6DB5"/>
    <w:rsid w:val="00500F64"/>
    <w:rsid w:val="005017B0"/>
    <w:rsid w:val="0050248E"/>
    <w:rsid w:val="00503B27"/>
    <w:rsid w:val="00504BE3"/>
    <w:rsid w:val="00505423"/>
    <w:rsid w:val="005061B5"/>
    <w:rsid w:val="005075BA"/>
    <w:rsid w:val="005078BE"/>
    <w:rsid w:val="005124E7"/>
    <w:rsid w:val="005134DD"/>
    <w:rsid w:val="00513A2D"/>
    <w:rsid w:val="00515929"/>
    <w:rsid w:val="005169E9"/>
    <w:rsid w:val="00522494"/>
    <w:rsid w:val="005235E5"/>
    <w:rsid w:val="00524895"/>
    <w:rsid w:val="00525C91"/>
    <w:rsid w:val="00526741"/>
    <w:rsid w:val="00526C0E"/>
    <w:rsid w:val="00530127"/>
    <w:rsid w:val="00530731"/>
    <w:rsid w:val="00531C28"/>
    <w:rsid w:val="00531D1A"/>
    <w:rsid w:val="005338D2"/>
    <w:rsid w:val="00535E81"/>
    <w:rsid w:val="005361BD"/>
    <w:rsid w:val="00536E34"/>
    <w:rsid w:val="00537301"/>
    <w:rsid w:val="0054017F"/>
    <w:rsid w:val="00540534"/>
    <w:rsid w:val="005405E2"/>
    <w:rsid w:val="0054173C"/>
    <w:rsid w:val="00541BD5"/>
    <w:rsid w:val="00544792"/>
    <w:rsid w:val="0054569C"/>
    <w:rsid w:val="00545C8C"/>
    <w:rsid w:val="00546033"/>
    <w:rsid w:val="00546312"/>
    <w:rsid w:val="005501B9"/>
    <w:rsid w:val="00550AA0"/>
    <w:rsid w:val="00551AE2"/>
    <w:rsid w:val="00552873"/>
    <w:rsid w:val="005535CC"/>
    <w:rsid w:val="00553938"/>
    <w:rsid w:val="005541F8"/>
    <w:rsid w:val="00554BDF"/>
    <w:rsid w:val="005557BB"/>
    <w:rsid w:val="00556FC3"/>
    <w:rsid w:val="00560AA6"/>
    <w:rsid w:val="00561061"/>
    <w:rsid w:val="00561433"/>
    <w:rsid w:val="00561AB8"/>
    <w:rsid w:val="00562B5D"/>
    <w:rsid w:val="005632ED"/>
    <w:rsid w:val="0056629B"/>
    <w:rsid w:val="00566519"/>
    <w:rsid w:val="00566B47"/>
    <w:rsid w:val="00567329"/>
    <w:rsid w:val="00570F30"/>
    <w:rsid w:val="00571032"/>
    <w:rsid w:val="0057135A"/>
    <w:rsid w:val="005727AD"/>
    <w:rsid w:val="005735C1"/>
    <w:rsid w:val="00573A34"/>
    <w:rsid w:val="00573D3B"/>
    <w:rsid w:val="00580E99"/>
    <w:rsid w:val="00581B21"/>
    <w:rsid w:val="00582F80"/>
    <w:rsid w:val="00583054"/>
    <w:rsid w:val="00583221"/>
    <w:rsid w:val="005836AA"/>
    <w:rsid w:val="0058498B"/>
    <w:rsid w:val="0058579A"/>
    <w:rsid w:val="0058676F"/>
    <w:rsid w:val="00586967"/>
    <w:rsid w:val="005869EB"/>
    <w:rsid w:val="005900A3"/>
    <w:rsid w:val="0059231E"/>
    <w:rsid w:val="005926CE"/>
    <w:rsid w:val="00592B27"/>
    <w:rsid w:val="0059354F"/>
    <w:rsid w:val="00594CA7"/>
    <w:rsid w:val="00594FF8"/>
    <w:rsid w:val="00595D84"/>
    <w:rsid w:val="0059603F"/>
    <w:rsid w:val="005969C5"/>
    <w:rsid w:val="00596B44"/>
    <w:rsid w:val="00596D5B"/>
    <w:rsid w:val="00596E4C"/>
    <w:rsid w:val="005A06F3"/>
    <w:rsid w:val="005A1B53"/>
    <w:rsid w:val="005A1DA8"/>
    <w:rsid w:val="005A26F7"/>
    <w:rsid w:val="005A34AA"/>
    <w:rsid w:val="005A3C79"/>
    <w:rsid w:val="005A5258"/>
    <w:rsid w:val="005A5897"/>
    <w:rsid w:val="005A62EF"/>
    <w:rsid w:val="005A6F5A"/>
    <w:rsid w:val="005B2968"/>
    <w:rsid w:val="005B2EC2"/>
    <w:rsid w:val="005B4625"/>
    <w:rsid w:val="005B48A2"/>
    <w:rsid w:val="005B4D34"/>
    <w:rsid w:val="005B59C3"/>
    <w:rsid w:val="005B5B23"/>
    <w:rsid w:val="005B6EC6"/>
    <w:rsid w:val="005C135B"/>
    <w:rsid w:val="005C614F"/>
    <w:rsid w:val="005C62B5"/>
    <w:rsid w:val="005C7A71"/>
    <w:rsid w:val="005D0A8C"/>
    <w:rsid w:val="005D193D"/>
    <w:rsid w:val="005D3FC0"/>
    <w:rsid w:val="005D42BD"/>
    <w:rsid w:val="005D48B5"/>
    <w:rsid w:val="005D4F54"/>
    <w:rsid w:val="005D5319"/>
    <w:rsid w:val="005D5AEF"/>
    <w:rsid w:val="005D71DA"/>
    <w:rsid w:val="005E10BF"/>
    <w:rsid w:val="005E1901"/>
    <w:rsid w:val="005E190C"/>
    <w:rsid w:val="005E2A27"/>
    <w:rsid w:val="005E3805"/>
    <w:rsid w:val="005E4031"/>
    <w:rsid w:val="005E7AEC"/>
    <w:rsid w:val="005E7FAA"/>
    <w:rsid w:val="005F1210"/>
    <w:rsid w:val="005F1628"/>
    <w:rsid w:val="005F2130"/>
    <w:rsid w:val="005F22A0"/>
    <w:rsid w:val="005F2408"/>
    <w:rsid w:val="005F373D"/>
    <w:rsid w:val="005F6ED1"/>
    <w:rsid w:val="005F733B"/>
    <w:rsid w:val="006002B7"/>
    <w:rsid w:val="00600D9B"/>
    <w:rsid w:val="00602C2C"/>
    <w:rsid w:val="0060433B"/>
    <w:rsid w:val="00604EED"/>
    <w:rsid w:val="00605935"/>
    <w:rsid w:val="00607DFD"/>
    <w:rsid w:val="00611799"/>
    <w:rsid w:val="006139EB"/>
    <w:rsid w:val="00615077"/>
    <w:rsid w:val="0061587C"/>
    <w:rsid w:val="00616616"/>
    <w:rsid w:val="006166A9"/>
    <w:rsid w:val="00620235"/>
    <w:rsid w:val="0062395C"/>
    <w:rsid w:val="00625AA3"/>
    <w:rsid w:val="0062604E"/>
    <w:rsid w:val="00630C24"/>
    <w:rsid w:val="00631C8B"/>
    <w:rsid w:val="006327A3"/>
    <w:rsid w:val="0063303B"/>
    <w:rsid w:val="006354B8"/>
    <w:rsid w:val="006360D7"/>
    <w:rsid w:val="00636345"/>
    <w:rsid w:val="00636B4E"/>
    <w:rsid w:val="00637216"/>
    <w:rsid w:val="00637245"/>
    <w:rsid w:val="00637DF7"/>
    <w:rsid w:val="00640012"/>
    <w:rsid w:val="00643699"/>
    <w:rsid w:val="006448A8"/>
    <w:rsid w:val="00644C4B"/>
    <w:rsid w:val="00645265"/>
    <w:rsid w:val="0064542B"/>
    <w:rsid w:val="00647007"/>
    <w:rsid w:val="00652012"/>
    <w:rsid w:val="00655657"/>
    <w:rsid w:val="0065650D"/>
    <w:rsid w:val="00656603"/>
    <w:rsid w:val="0065784F"/>
    <w:rsid w:val="00657A31"/>
    <w:rsid w:val="00664D3F"/>
    <w:rsid w:val="00664F5B"/>
    <w:rsid w:val="0066561A"/>
    <w:rsid w:val="00666595"/>
    <w:rsid w:val="0066707E"/>
    <w:rsid w:val="0066730B"/>
    <w:rsid w:val="00667E62"/>
    <w:rsid w:val="00670D17"/>
    <w:rsid w:val="006719C0"/>
    <w:rsid w:val="00671AA3"/>
    <w:rsid w:val="00674D76"/>
    <w:rsid w:val="00674F08"/>
    <w:rsid w:val="00675D91"/>
    <w:rsid w:val="00676D1B"/>
    <w:rsid w:val="0068230C"/>
    <w:rsid w:val="00682850"/>
    <w:rsid w:val="00682DA1"/>
    <w:rsid w:val="00683010"/>
    <w:rsid w:val="006832C4"/>
    <w:rsid w:val="00684D46"/>
    <w:rsid w:val="00687191"/>
    <w:rsid w:val="006915E5"/>
    <w:rsid w:val="0069295C"/>
    <w:rsid w:val="0069312E"/>
    <w:rsid w:val="00694E53"/>
    <w:rsid w:val="006950CE"/>
    <w:rsid w:val="00695C30"/>
    <w:rsid w:val="00697BF8"/>
    <w:rsid w:val="006A0864"/>
    <w:rsid w:val="006A1EAB"/>
    <w:rsid w:val="006A1EDE"/>
    <w:rsid w:val="006A3456"/>
    <w:rsid w:val="006A4872"/>
    <w:rsid w:val="006A53B7"/>
    <w:rsid w:val="006A583A"/>
    <w:rsid w:val="006A58D5"/>
    <w:rsid w:val="006B1331"/>
    <w:rsid w:val="006B3206"/>
    <w:rsid w:val="006B35D8"/>
    <w:rsid w:val="006B3934"/>
    <w:rsid w:val="006B56F1"/>
    <w:rsid w:val="006B7093"/>
    <w:rsid w:val="006C010C"/>
    <w:rsid w:val="006C02EE"/>
    <w:rsid w:val="006C3CE3"/>
    <w:rsid w:val="006C4E40"/>
    <w:rsid w:val="006C4E96"/>
    <w:rsid w:val="006C53D8"/>
    <w:rsid w:val="006C54FF"/>
    <w:rsid w:val="006C6383"/>
    <w:rsid w:val="006C6530"/>
    <w:rsid w:val="006C776A"/>
    <w:rsid w:val="006D04E8"/>
    <w:rsid w:val="006D30EA"/>
    <w:rsid w:val="006D5C2A"/>
    <w:rsid w:val="006E448D"/>
    <w:rsid w:val="006E4CDF"/>
    <w:rsid w:val="006E6F25"/>
    <w:rsid w:val="006E7226"/>
    <w:rsid w:val="006E7CE1"/>
    <w:rsid w:val="006F1B28"/>
    <w:rsid w:val="006F3628"/>
    <w:rsid w:val="006F3BB5"/>
    <w:rsid w:val="006F6584"/>
    <w:rsid w:val="006F6CAB"/>
    <w:rsid w:val="006F720E"/>
    <w:rsid w:val="0070142C"/>
    <w:rsid w:val="00702269"/>
    <w:rsid w:val="00704299"/>
    <w:rsid w:val="00706AE5"/>
    <w:rsid w:val="00706F70"/>
    <w:rsid w:val="00707741"/>
    <w:rsid w:val="00707E9A"/>
    <w:rsid w:val="00712D42"/>
    <w:rsid w:val="00712F1C"/>
    <w:rsid w:val="00713D36"/>
    <w:rsid w:val="0071478B"/>
    <w:rsid w:val="00716746"/>
    <w:rsid w:val="007172D9"/>
    <w:rsid w:val="0072205D"/>
    <w:rsid w:val="00722569"/>
    <w:rsid w:val="00723638"/>
    <w:rsid w:val="00723FF1"/>
    <w:rsid w:val="0072518D"/>
    <w:rsid w:val="007269BE"/>
    <w:rsid w:val="0072752F"/>
    <w:rsid w:val="0072755E"/>
    <w:rsid w:val="00727C00"/>
    <w:rsid w:val="00727F3F"/>
    <w:rsid w:val="0073059C"/>
    <w:rsid w:val="00731A2F"/>
    <w:rsid w:val="00732A88"/>
    <w:rsid w:val="007351A0"/>
    <w:rsid w:val="00735302"/>
    <w:rsid w:val="00735D1C"/>
    <w:rsid w:val="007360BC"/>
    <w:rsid w:val="007453CB"/>
    <w:rsid w:val="00746F14"/>
    <w:rsid w:val="00746F47"/>
    <w:rsid w:val="007501AD"/>
    <w:rsid w:val="0075042B"/>
    <w:rsid w:val="00752B99"/>
    <w:rsid w:val="00753A3B"/>
    <w:rsid w:val="007546DB"/>
    <w:rsid w:val="0075598D"/>
    <w:rsid w:val="007570DB"/>
    <w:rsid w:val="00757C27"/>
    <w:rsid w:val="00760782"/>
    <w:rsid w:val="00760D6A"/>
    <w:rsid w:val="00760FFA"/>
    <w:rsid w:val="007624A9"/>
    <w:rsid w:val="00763EF5"/>
    <w:rsid w:val="00764B48"/>
    <w:rsid w:val="0076573B"/>
    <w:rsid w:val="007660B0"/>
    <w:rsid w:val="0076786A"/>
    <w:rsid w:val="00770851"/>
    <w:rsid w:val="0077133A"/>
    <w:rsid w:val="00771CAD"/>
    <w:rsid w:val="00772422"/>
    <w:rsid w:val="00773E42"/>
    <w:rsid w:val="00774059"/>
    <w:rsid w:val="0077593F"/>
    <w:rsid w:val="00775F50"/>
    <w:rsid w:val="00777D3A"/>
    <w:rsid w:val="00780709"/>
    <w:rsid w:val="00780AA8"/>
    <w:rsid w:val="00781174"/>
    <w:rsid w:val="00781778"/>
    <w:rsid w:val="00782A82"/>
    <w:rsid w:val="007832EC"/>
    <w:rsid w:val="007836D3"/>
    <w:rsid w:val="007841BE"/>
    <w:rsid w:val="0078424C"/>
    <w:rsid w:val="007854FA"/>
    <w:rsid w:val="007857BC"/>
    <w:rsid w:val="00785991"/>
    <w:rsid w:val="00787159"/>
    <w:rsid w:val="00787C2B"/>
    <w:rsid w:val="00787C94"/>
    <w:rsid w:val="007915C1"/>
    <w:rsid w:val="007948E8"/>
    <w:rsid w:val="00795618"/>
    <w:rsid w:val="00795CF1"/>
    <w:rsid w:val="00796FFA"/>
    <w:rsid w:val="007978DF"/>
    <w:rsid w:val="007A099D"/>
    <w:rsid w:val="007A0B17"/>
    <w:rsid w:val="007A1F87"/>
    <w:rsid w:val="007A614C"/>
    <w:rsid w:val="007A61ED"/>
    <w:rsid w:val="007B0222"/>
    <w:rsid w:val="007B036B"/>
    <w:rsid w:val="007B0F0F"/>
    <w:rsid w:val="007B1BD0"/>
    <w:rsid w:val="007B1BE5"/>
    <w:rsid w:val="007B291D"/>
    <w:rsid w:val="007B30EB"/>
    <w:rsid w:val="007B492A"/>
    <w:rsid w:val="007B4AD2"/>
    <w:rsid w:val="007B5152"/>
    <w:rsid w:val="007B5510"/>
    <w:rsid w:val="007B6B86"/>
    <w:rsid w:val="007B773F"/>
    <w:rsid w:val="007B7A94"/>
    <w:rsid w:val="007C04C2"/>
    <w:rsid w:val="007C07CD"/>
    <w:rsid w:val="007C07E9"/>
    <w:rsid w:val="007C1E50"/>
    <w:rsid w:val="007C4382"/>
    <w:rsid w:val="007C4E35"/>
    <w:rsid w:val="007C55F9"/>
    <w:rsid w:val="007C7460"/>
    <w:rsid w:val="007D05EC"/>
    <w:rsid w:val="007D13DF"/>
    <w:rsid w:val="007D18D1"/>
    <w:rsid w:val="007D36BA"/>
    <w:rsid w:val="007D4AC3"/>
    <w:rsid w:val="007D4EB1"/>
    <w:rsid w:val="007D61AE"/>
    <w:rsid w:val="007D61D5"/>
    <w:rsid w:val="007D6B01"/>
    <w:rsid w:val="007E1EB3"/>
    <w:rsid w:val="007E1F37"/>
    <w:rsid w:val="007E350A"/>
    <w:rsid w:val="007E3CC1"/>
    <w:rsid w:val="007E4DDF"/>
    <w:rsid w:val="007E518C"/>
    <w:rsid w:val="007E6161"/>
    <w:rsid w:val="007E657C"/>
    <w:rsid w:val="007E6909"/>
    <w:rsid w:val="007E7C6E"/>
    <w:rsid w:val="007F0CDA"/>
    <w:rsid w:val="007F2039"/>
    <w:rsid w:val="007F2333"/>
    <w:rsid w:val="007F3E35"/>
    <w:rsid w:val="007F6A11"/>
    <w:rsid w:val="007F6BFB"/>
    <w:rsid w:val="007F7B28"/>
    <w:rsid w:val="00801A62"/>
    <w:rsid w:val="00807787"/>
    <w:rsid w:val="00811307"/>
    <w:rsid w:val="00811692"/>
    <w:rsid w:val="00811922"/>
    <w:rsid w:val="008120DD"/>
    <w:rsid w:val="008234DC"/>
    <w:rsid w:val="0082475A"/>
    <w:rsid w:val="008249F3"/>
    <w:rsid w:val="00825B8B"/>
    <w:rsid w:val="00825BC9"/>
    <w:rsid w:val="00825DD5"/>
    <w:rsid w:val="00826074"/>
    <w:rsid w:val="0082722E"/>
    <w:rsid w:val="00832483"/>
    <w:rsid w:val="00832B6B"/>
    <w:rsid w:val="00834BA5"/>
    <w:rsid w:val="00835885"/>
    <w:rsid w:val="00835BBC"/>
    <w:rsid w:val="00836C42"/>
    <w:rsid w:val="00837779"/>
    <w:rsid w:val="00837C4F"/>
    <w:rsid w:val="00837FD5"/>
    <w:rsid w:val="00840D7F"/>
    <w:rsid w:val="0084335B"/>
    <w:rsid w:val="00843639"/>
    <w:rsid w:val="008468A0"/>
    <w:rsid w:val="00851BC6"/>
    <w:rsid w:val="0085405E"/>
    <w:rsid w:val="008552D8"/>
    <w:rsid w:val="00855D85"/>
    <w:rsid w:val="00857AF2"/>
    <w:rsid w:val="0086061C"/>
    <w:rsid w:val="0086134A"/>
    <w:rsid w:val="00861B98"/>
    <w:rsid w:val="0086289F"/>
    <w:rsid w:val="0086470D"/>
    <w:rsid w:val="008647BE"/>
    <w:rsid w:val="00871660"/>
    <w:rsid w:val="00871D6E"/>
    <w:rsid w:val="0087384F"/>
    <w:rsid w:val="008753A9"/>
    <w:rsid w:val="00875F42"/>
    <w:rsid w:val="008763AD"/>
    <w:rsid w:val="0087687C"/>
    <w:rsid w:val="0088027A"/>
    <w:rsid w:val="00883379"/>
    <w:rsid w:val="00884217"/>
    <w:rsid w:val="00886A87"/>
    <w:rsid w:val="00887942"/>
    <w:rsid w:val="008904F7"/>
    <w:rsid w:val="00890882"/>
    <w:rsid w:val="00890CB9"/>
    <w:rsid w:val="008919AF"/>
    <w:rsid w:val="00892514"/>
    <w:rsid w:val="00895226"/>
    <w:rsid w:val="008970F7"/>
    <w:rsid w:val="00897C3F"/>
    <w:rsid w:val="008A05DE"/>
    <w:rsid w:val="008A1970"/>
    <w:rsid w:val="008A1ECE"/>
    <w:rsid w:val="008A28ED"/>
    <w:rsid w:val="008A3476"/>
    <w:rsid w:val="008A5691"/>
    <w:rsid w:val="008A5F99"/>
    <w:rsid w:val="008A690D"/>
    <w:rsid w:val="008B0A71"/>
    <w:rsid w:val="008B1937"/>
    <w:rsid w:val="008B3690"/>
    <w:rsid w:val="008B3C30"/>
    <w:rsid w:val="008B4F39"/>
    <w:rsid w:val="008B546C"/>
    <w:rsid w:val="008B55EC"/>
    <w:rsid w:val="008C008A"/>
    <w:rsid w:val="008C0E65"/>
    <w:rsid w:val="008C1454"/>
    <w:rsid w:val="008C4AF3"/>
    <w:rsid w:val="008C6212"/>
    <w:rsid w:val="008C62D4"/>
    <w:rsid w:val="008C6837"/>
    <w:rsid w:val="008C6B75"/>
    <w:rsid w:val="008C7488"/>
    <w:rsid w:val="008D2BAB"/>
    <w:rsid w:val="008D305D"/>
    <w:rsid w:val="008D4DFC"/>
    <w:rsid w:val="008D619A"/>
    <w:rsid w:val="008D650D"/>
    <w:rsid w:val="008D7CE2"/>
    <w:rsid w:val="008E0016"/>
    <w:rsid w:val="008E1A03"/>
    <w:rsid w:val="008E26E4"/>
    <w:rsid w:val="008E472E"/>
    <w:rsid w:val="008E5787"/>
    <w:rsid w:val="008E6BA2"/>
    <w:rsid w:val="008E6BD1"/>
    <w:rsid w:val="008E6CAF"/>
    <w:rsid w:val="008E6D59"/>
    <w:rsid w:val="008F16E4"/>
    <w:rsid w:val="008F2B7F"/>
    <w:rsid w:val="008F2BC7"/>
    <w:rsid w:val="008F3D80"/>
    <w:rsid w:val="008F641E"/>
    <w:rsid w:val="008F6A4A"/>
    <w:rsid w:val="008F6D7A"/>
    <w:rsid w:val="008F731A"/>
    <w:rsid w:val="0090045D"/>
    <w:rsid w:val="00902FE2"/>
    <w:rsid w:val="0090520B"/>
    <w:rsid w:val="0090554B"/>
    <w:rsid w:val="009056BB"/>
    <w:rsid w:val="0090586B"/>
    <w:rsid w:val="0090599C"/>
    <w:rsid w:val="00906117"/>
    <w:rsid w:val="00907A40"/>
    <w:rsid w:val="00910A05"/>
    <w:rsid w:val="009117A8"/>
    <w:rsid w:val="00911A86"/>
    <w:rsid w:val="00911AB3"/>
    <w:rsid w:val="00912F6B"/>
    <w:rsid w:val="00914B6E"/>
    <w:rsid w:val="0091522B"/>
    <w:rsid w:val="00915980"/>
    <w:rsid w:val="0091654D"/>
    <w:rsid w:val="00921742"/>
    <w:rsid w:val="00921904"/>
    <w:rsid w:val="00922D74"/>
    <w:rsid w:val="00923614"/>
    <w:rsid w:val="00924181"/>
    <w:rsid w:val="00924265"/>
    <w:rsid w:val="009247F4"/>
    <w:rsid w:val="00924B04"/>
    <w:rsid w:val="009255E6"/>
    <w:rsid w:val="00925C43"/>
    <w:rsid w:val="009267BE"/>
    <w:rsid w:val="0092685B"/>
    <w:rsid w:val="009279CE"/>
    <w:rsid w:val="00930936"/>
    <w:rsid w:val="009311F9"/>
    <w:rsid w:val="00934BD1"/>
    <w:rsid w:val="009361F0"/>
    <w:rsid w:val="00936474"/>
    <w:rsid w:val="009369B9"/>
    <w:rsid w:val="009378C5"/>
    <w:rsid w:val="00937A32"/>
    <w:rsid w:val="00940E86"/>
    <w:rsid w:val="0094239F"/>
    <w:rsid w:val="00942653"/>
    <w:rsid w:val="00942A68"/>
    <w:rsid w:val="00942B09"/>
    <w:rsid w:val="0094374F"/>
    <w:rsid w:val="00943EA9"/>
    <w:rsid w:val="00944CF7"/>
    <w:rsid w:val="009466ED"/>
    <w:rsid w:val="009502E8"/>
    <w:rsid w:val="009506BF"/>
    <w:rsid w:val="009523CD"/>
    <w:rsid w:val="0095257B"/>
    <w:rsid w:val="0095276B"/>
    <w:rsid w:val="00952F9E"/>
    <w:rsid w:val="0095419F"/>
    <w:rsid w:val="00955072"/>
    <w:rsid w:val="00960266"/>
    <w:rsid w:val="0096123B"/>
    <w:rsid w:val="00961F4B"/>
    <w:rsid w:val="00962787"/>
    <w:rsid w:val="00963724"/>
    <w:rsid w:val="009649BF"/>
    <w:rsid w:val="009650ED"/>
    <w:rsid w:val="00967033"/>
    <w:rsid w:val="0097350D"/>
    <w:rsid w:val="009739A8"/>
    <w:rsid w:val="00975E63"/>
    <w:rsid w:val="00976797"/>
    <w:rsid w:val="00977D1F"/>
    <w:rsid w:val="00980B66"/>
    <w:rsid w:val="00980C6E"/>
    <w:rsid w:val="00981302"/>
    <w:rsid w:val="00982976"/>
    <w:rsid w:val="00983906"/>
    <w:rsid w:val="0098418A"/>
    <w:rsid w:val="00984673"/>
    <w:rsid w:val="00985B6E"/>
    <w:rsid w:val="009860AA"/>
    <w:rsid w:val="00986DAB"/>
    <w:rsid w:val="00990146"/>
    <w:rsid w:val="00990387"/>
    <w:rsid w:val="00992D22"/>
    <w:rsid w:val="00996E37"/>
    <w:rsid w:val="00997D45"/>
    <w:rsid w:val="00997ED7"/>
    <w:rsid w:val="009A1B56"/>
    <w:rsid w:val="009A200A"/>
    <w:rsid w:val="009A237B"/>
    <w:rsid w:val="009A3674"/>
    <w:rsid w:val="009A6DFA"/>
    <w:rsid w:val="009A72FA"/>
    <w:rsid w:val="009B01B8"/>
    <w:rsid w:val="009B0C22"/>
    <w:rsid w:val="009B1266"/>
    <w:rsid w:val="009B2395"/>
    <w:rsid w:val="009B2D72"/>
    <w:rsid w:val="009B31C4"/>
    <w:rsid w:val="009B4219"/>
    <w:rsid w:val="009B500E"/>
    <w:rsid w:val="009B6401"/>
    <w:rsid w:val="009C0AA1"/>
    <w:rsid w:val="009C17BB"/>
    <w:rsid w:val="009C193D"/>
    <w:rsid w:val="009C2374"/>
    <w:rsid w:val="009C3B5D"/>
    <w:rsid w:val="009C3C5C"/>
    <w:rsid w:val="009C4627"/>
    <w:rsid w:val="009C6AB4"/>
    <w:rsid w:val="009C76E6"/>
    <w:rsid w:val="009D63A5"/>
    <w:rsid w:val="009D75BA"/>
    <w:rsid w:val="009E3808"/>
    <w:rsid w:val="009E5020"/>
    <w:rsid w:val="009E70C6"/>
    <w:rsid w:val="009E71B3"/>
    <w:rsid w:val="009F11AB"/>
    <w:rsid w:val="009F11AC"/>
    <w:rsid w:val="009F31F6"/>
    <w:rsid w:val="009F3DCE"/>
    <w:rsid w:val="009F4F5B"/>
    <w:rsid w:val="009F6984"/>
    <w:rsid w:val="009F71F0"/>
    <w:rsid w:val="009F7B1C"/>
    <w:rsid w:val="00A003FF"/>
    <w:rsid w:val="00A004FB"/>
    <w:rsid w:val="00A01449"/>
    <w:rsid w:val="00A01D04"/>
    <w:rsid w:val="00A01D68"/>
    <w:rsid w:val="00A021D3"/>
    <w:rsid w:val="00A02BE8"/>
    <w:rsid w:val="00A03AE8"/>
    <w:rsid w:val="00A03E32"/>
    <w:rsid w:val="00A047EA"/>
    <w:rsid w:val="00A07104"/>
    <w:rsid w:val="00A10F17"/>
    <w:rsid w:val="00A11CF0"/>
    <w:rsid w:val="00A127B7"/>
    <w:rsid w:val="00A13361"/>
    <w:rsid w:val="00A133AE"/>
    <w:rsid w:val="00A15AD8"/>
    <w:rsid w:val="00A16E97"/>
    <w:rsid w:val="00A17E15"/>
    <w:rsid w:val="00A21275"/>
    <w:rsid w:val="00A225F7"/>
    <w:rsid w:val="00A23643"/>
    <w:rsid w:val="00A25646"/>
    <w:rsid w:val="00A27D29"/>
    <w:rsid w:val="00A31AE2"/>
    <w:rsid w:val="00A41F43"/>
    <w:rsid w:val="00A43989"/>
    <w:rsid w:val="00A443E7"/>
    <w:rsid w:val="00A44E6D"/>
    <w:rsid w:val="00A45B71"/>
    <w:rsid w:val="00A460D3"/>
    <w:rsid w:val="00A46E47"/>
    <w:rsid w:val="00A47C31"/>
    <w:rsid w:val="00A50DE9"/>
    <w:rsid w:val="00A53D30"/>
    <w:rsid w:val="00A548D9"/>
    <w:rsid w:val="00A565F3"/>
    <w:rsid w:val="00A573D1"/>
    <w:rsid w:val="00A61961"/>
    <w:rsid w:val="00A627A7"/>
    <w:rsid w:val="00A6312A"/>
    <w:rsid w:val="00A63343"/>
    <w:rsid w:val="00A633AC"/>
    <w:rsid w:val="00A6414C"/>
    <w:rsid w:val="00A6469E"/>
    <w:rsid w:val="00A65343"/>
    <w:rsid w:val="00A653F3"/>
    <w:rsid w:val="00A70672"/>
    <w:rsid w:val="00A70A53"/>
    <w:rsid w:val="00A73B33"/>
    <w:rsid w:val="00A74FBA"/>
    <w:rsid w:val="00A753AB"/>
    <w:rsid w:val="00A7601F"/>
    <w:rsid w:val="00A80991"/>
    <w:rsid w:val="00A809E0"/>
    <w:rsid w:val="00A80B3B"/>
    <w:rsid w:val="00A814B3"/>
    <w:rsid w:val="00A822DB"/>
    <w:rsid w:val="00A82CE6"/>
    <w:rsid w:val="00A835DB"/>
    <w:rsid w:val="00A84A0F"/>
    <w:rsid w:val="00A84C28"/>
    <w:rsid w:val="00A87DD0"/>
    <w:rsid w:val="00A909AB"/>
    <w:rsid w:val="00A9109D"/>
    <w:rsid w:val="00A92333"/>
    <w:rsid w:val="00A929EB"/>
    <w:rsid w:val="00A9313C"/>
    <w:rsid w:val="00A9338A"/>
    <w:rsid w:val="00A93560"/>
    <w:rsid w:val="00A9374F"/>
    <w:rsid w:val="00A95962"/>
    <w:rsid w:val="00A964A7"/>
    <w:rsid w:val="00A96C32"/>
    <w:rsid w:val="00AA081E"/>
    <w:rsid w:val="00AA10ED"/>
    <w:rsid w:val="00AA200B"/>
    <w:rsid w:val="00AA32A5"/>
    <w:rsid w:val="00AA3454"/>
    <w:rsid w:val="00AA472C"/>
    <w:rsid w:val="00AA4C6E"/>
    <w:rsid w:val="00AA5217"/>
    <w:rsid w:val="00AA5377"/>
    <w:rsid w:val="00AA541D"/>
    <w:rsid w:val="00AA6216"/>
    <w:rsid w:val="00AA7590"/>
    <w:rsid w:val="00AB1F8C"/>
    <w:rsid w:val="00AB2013"/>
    <w:rsid w:val="00AB2E13"/>
    <w:rsid w:val="00AB2E8A"/>
    <w:rsid w:val="00AB3402"/>
    <w:rsid w:val="00AB3755"/>
    <w:rsid w:val="00AB3F14"/>
    <w:rsid w:val="00AB460A"/>
    <w:rsid w:val="00AB4906"/>
    <w:rsid w:val="00AB57D5"/>
    <w:rsid w:val="00AB71FF"/>
    <w:rsid w:val="00AC0A15"/>
    <w:rsid w:val="00AC2907"/>
    <w:rsid w:val="00AC4354"/>
    <w:rsid w:val="00AC5A39"/>
    <w:rsid w:val="00AC5DEE"/>
    <w:rsid w:val="00AC6819"/>
    <w:rsid w:val="00AC6B06"/>
    <w:rsid w:val="00AD25E6"/>
    <w:rsid w:val="00AD4615"/>
    <w:rsid w:val="00AD6303"/>
    <w:rsid w:val="00AD7B46"/>
    <w:rsid w:val="00AE0302"/>
    <w:rsid w:val="00AE052E"/>
    <w:rsid w:val="00AE1DCE"/>
    <w:rsid w:val="00AE25B0"/>
    <w:rsid w:val="00AE44AF"/>
    <w:rsid w:val="00AE492E"/>
    <w:rsid w:val="00AE5318"/>
    <w:rsid w:val="00AE67AA"/>
    <w:rsid w:val="00AE7A08"/>
    <w:rsid w:val="00AE7C9A"/>
    <w:rsid w:val="00AEA628"/>
    <w:rsid w:val="00AF051C"/>
    <w:rsid w:val="00AF0FEA"/>
    <w:rsid w:val="00AF2F36"/>
    <w:rsid w:val="00AF3B10"/>
    <w:rsid w:val="00AF5EA8"/>
    <w:rsid w:val="00AF7F3A"/>
    <w:rsid w:val="00AFB8B1"/>
    <w:rsid w:val="00B00949"/>
    <w:rsid w:val="00B00DDD"/>
    <w:rsid w:val="00B05540"/>
    <w:rsid w:val="00B05CE2"/>
    <w:rsid w:val="00B07C82"/>
    <w:rsid w:val="00B07CC1"/>
    <w:rsid w:val="00B1036A"/>
    <w:rsid w:val="00B118DD"/>
    <w:rsid w:val="00B13882"/>
    <w:rsid w:val="00B143C2"/>
    <w:rsid w:val="00B14511"/>
    <w:rsid w:val="00B15D3F"/>
    <w:rsid w:val="00B16B2F"/>
    <w:rsid w:val="00B17C39"/>
    <w:rsid w:val="00B2039B"/>
    <w:rsid w:val="00B21671"/>
    <w:rsid w:val="00B21E34"/>
    <w:rsid w:val="00B22BD3"/>
    <w:rsid w:val="00B23907"/>
    <w:rsid w:val="00B2407F"/>
    <w:rsid w:val="00B240F5"/>
    <w:rsid w:val="00B256C8"/>
    <w:rsid w:val="00B2784B"/>
    <w:rsid w:val="00B279B6"/>
    <w:rsid w:val="00B27B21"/>
    <w:rsid w:val="00B3078E"/>
    <w:rsid w:val="00B31ECA"/>
    <w:rsid w:val="00B334D0"/>
    <w:rsid w:val="00B33808"/>
    <w:rsid w:val="00B33A2C"/>
    <w:rsid w:val="00B3439F"/>
    <w:rsid w:val="00B35D75"/>
    <w:rsid w:val="00B3664A"/>
    <w:rsid w:val="00B36DAD"/>
    <w:rsid w:val="00B37159"/>
    <w:rsid w:val="00B40117"/>
    <w:rsid w:val="00B40614"/>
    <w:rsid w:val="00B40FBB"/>
    <w:rsid w:val="00B41F33"/>
    <w:rsid w:val="00B445B4"/>
    <w:rsid w:val="00B455A5"/>
    <w:rsid w:val="00B45EB8"/>
    <w:rsid w:val="00B472E6"/>
    <w:rsid w:val="00B47505"/>
    <w:rsid w:val="00B5138D"/>
    <w:rsid w:val="00B51AE7"/>
    <w:rsid w:val="00B5269D"/>
    <w:rsid w:val="00B52D18"/>
    <w:rsid w:val="00B54D24"/>
    <w:rsid w:val="00B561D3"/>
    <w:rsid w:val="00B62AA4"/>
    <w:rsid w:val="00B62D81"/>
    <w:rsid w:val="00B64281"/>
    <w:rsid w:val="00B65CF4"/>
    <w:rsid w:val="00B66AC2"/>
    <w:rsid w:val="00B66CF1"/>
    <w:rsid w:val="00B678B6"/>
    <w:rsid w:val="00B70401"/>
    <w:rsid w:val="00B73809"/>
    <w:rsid w:val="00B73AF6"/>
    <w:rsid w:val="00B75E92"/>
    <w:rsid w:val="00B762F7"/>
    <w:rsid w:val="00B77021"/>
    <w:rsid w:val="00B77B94"/>
    <w:rsid w:val="00B77CF1"/>
    <w:rsid w:val="00B8031A"/>
    <w:rsid w:val="00B80637"/>
    <w:rsid w:val="00B83134"/>
    <w:rsid w:val="00B86098"/>
    <w:rsid w:val="00B8741B"/>
    <w:rsid w:val="00B913DF"/>
    <w:rsid w:val="00B91F61"/>
    <w:rsid w:val="00B92418"/>
    <w:rsid w:val="00B931C8"/>
    <w:rsid w:val="00B93A9E"/>
    <w:rsid w:val="00B93E7B"/>
    <w:rsid w:val="00B93E7C"/>
    <w:rsid w:val="00B94F46"/>
    <w:rsid w:val="00B971D2"/>
    <w:rsid w:val="00B97E98"/>
    <w:rsid w:val="00BA0227"/>
    <w:rsid w:val="00BA2AC9"/>
    <w:rsid w:val="00BA3B1C"/>
    <w:rsid w:val="00BA3CB7"/>
    <w:rsid w:val="00BA43C2"/>
    <w:rsid w:val="00BA7C49"/>
    <w:rsid w:val="00BB09C2"/>
    <w:rsid w:val="00BB1392"/>
    <w:rsid w:val="00BB2496"/>
    <w:rsid w:val="00BB4F58"/>
    <w:rsid w:val="00BB6FD6"/>
    <w:rsid w:val="00BC0C4C"/>
    <w:rsid w:val="00BC1DD2"/>
    <w:rsid w:val="00BC30AE"/>
    <w:rsid w:val="00BC3A61"/>
    <w:rsid w:val="00BC3DC9"/>
    <w:rsid w:val="00BC4684"/>
    <w:rsid w:val="00BC5EC1"/>
    <w:rsid w:val="00BC6139"/>
    <w:rsid w:val="00BC7B9F"/>
    <w:rsid w:val="00BD1AF4"/>
    <w:rsid w:val="00BD2C5A"/>
    <w:rsid w:val="00BD35AC"/>
    <w:rsid w:val="00BD605A"/>
    <w:rsid w:val="00BD7A96"/>
    <w:rsid w:val="00BD7C69"/>
    <w:rsid w:val="00BE1180"/>
    <w:rsid w:val="00BE11B9"/>
    <w:rsid w:val="00BE1D5E"/>
    <w:rsid w:val="00BE2CF1"/>
    <w:rsid w:val="00BE653F"/>
    <w:rsid w:val="00BE7C2C"/>
    <w:rsid w:val="00BF051F"/>
    <w:rsid w:val="00BF39FD"/>
    <w:rsid w:val="00BF4406"/>
    <w:rsid w:val="00BF4CDA"/>
    <w:rsid w:val="00BF7A1C"/>
    <w:rsid w:val="00BF7BDE"/>
    <w:rsid w:val="00C00494"/>
    <w:rsid w:val="00C0336B"/>
    <w:rsid w:val="00C0438D"/>
    <w:rsid w:val="00C05039"/>
    <w:rsid w:val="00C05D96"/>
    <w:rsid w:val="00C1001D"/>
    <w:rsid w:val="00C1011D"/>
    <w:rsid w:val="00C10698"/>
    <w:rsid w:val="00C112C9"/>
    <w:rsid w:val="00C11B43"/>
    <w:rsid w:val="00C137A7"/>
    <w:rsid w:val="00C13BEB"/>
    <w:rsid w:val="00C13BF0"/>
    <w:rsid w:val="00C20502"/>
    <w:rsid w:val="00C217C7"/>
    <w:rsid w:val="00C237D4"/>
    <w:rsid w:val="00C24035"/>
    <w:rsid w:val="00C24204"/>
    <w:rsid w:val="00C263AA"/>
    <w:rsid w:val="00C268FB"/>
    <w:rsid w:val="00C274AF"/>
    <w:rsid w:val="00C276C5"/>
    <w:rsid w:val="00C31B56"/>
    <w:rsid w:val="00C34C7C"/>
    <w:rsid w:val="00C355F3"/>
    <w:rsid w:val="00C360DF"/>
    <w:rsid w:val="00C408C8"/>
    <w:rsid w:val="00C41ACA"/>
    <w:rsid w:val="00C426E2"/>
    <w:rsid w:val="00C42E0E"/>
    <w:rsid w:val="00C4535E"/>
    <w:rsid w:val="00C468B1"/>
    <w:rsid w:val="00C50651"/>
    <w:rsid w:val="00C507C0"/>
    <w:rsid w:val="00C509EA"/>
    <w:rsid w:val="00C51419"/>
    <w:rsid w:val="00C52066"/>
    <w:rsid w:val="00C52F0A"/>
    <w:rsid w:val="00C531E5"/>
    <w:rsid w:val="00C53781"/>
    <w:rsid w:val="00C56675"/>
    <w:rsid w:val="00C57130"/>
    <w:rsid w:val="00C6002C"/>
    <w:rsid w:val="00C619C5"/>
    <w:rsid w:val="00C61F3C"/>
    <w:rsid w:val="00C716D8"/>
    <w:rsid w:val="00C74E81"/>
    <w:rsid w:val="00C750AA"/>
    <w:rsid w:val="00C7666C"/>
    <w:rsid w:val="00C81872"/>
    <w:rsid w:val="00C853F3"/>
    <w:rsid w:val="00C85628"/>
    <w:rsid w:val="00C8695D"/>
    <w:rsid w:val="00C86CF2"/>
    <w:rsid w:val="00C870C6"/>
    <w:rsid w:val="00C87EEA"/>
    <w:rsid w:val="00C87FB8"/>
    <w:rsid w:val="00C909BF"/>
    <w:rsid w:val="00C92FAC"/>
    <w:rsid w:val="00C93C05"/>
    <w:rsid w:val="00C93EF4"/>
    <w:rsid w:val="00C94190"/>
    <w:rsid w:val="00C943D6"/>
    <w:rsid w:val="00C94504"/>
    <w:rsid w:val="00C95072"/>
    <w:rsid w:val="00C972E1"/>
    <w:rsid w:val="00CA09BF"/>
    <w:rsid w:val="00CA1130"/>
    <w:rsid w:val="00CA1382"/>
    <w:rsid w:val="00CA14FC"/>
    <w:rsid w:val="00CA1848"/>
    <w:rsid w:val="00CA19FC"/>
    <w:rsid w:val="00CA2AA1"/>
    <w:rsid w:val="00CA4564"/>
    <w:rsid w:val="00CA77A1"/>
    <w:rsid w:val="00CA7887"/>
    <w:rsid w:val="00CA7D6E"/>
    <w:rsid w:val="00CB038B"/>
    <w:rsid w:val="00CB06B3"/>
    <w:rsid w:val="00CB1A8E"/>
    <w:rsid w:val="00CB2D0B"/>
    <w:rsid w:val="00CB5EFB"/>
    <w:rsid w:val="00CB7A3C"/>
    <w:rsid w:val="00CB7D16"/>
    <w:rsid w:val="00CB7D99"/>
    <w:rsid w:val="00CC0418"/>
    <w:rsid w:val="00CC0AC7"/>
    <w:rsid w:val="00CC0F17"/>
    <w:rsid w:val="00CC6006"/>
    <w:rsid w:val="00CD0439"/>
    <w:rsid w:val="00CD1367"/>
    <w:rsid w:val="00CD1E7A"/>
    <w:rsid w:val="00CD1F4F"/>
    <w:rsid w:val="00CD2C60"/>
    <w:rsid w:val="00CD3337"/>
    <w:rsid w:val="00CD3594"/>
    <w:rsid w:val="00CD3794"/>
    <w:rsid w:val="00CD4DB5"/>
    <w:rsid w:val="00CD522E"/>
    <w:rsid w:val="00CD653A"/>
    <w:rsid w:val="00CD71A2"/>
    <w:rsid w:val="00CD78D2"/>
    <w:rsid w:val="00CE1D72"/>
    <w:rsid w:val="00CE37E7"/>
    <w:rsid w:val="00CE37F8"/>
    <w:rsid w:val="00CE3A0D"/>
    <w:rsid w:val="00CE3BB1"/>
    <w:rsid w:val="00CE4B0F"/>
    <w:rsid w:val="00CE5265"/>
    <w:rsid w:val="00CE582D"/>
    <w:rsid w:val="00CE694A"/>
    <w:rsid w:val="00CE6ACD"/>
    <w:rsid w:val="00CE6F4D"/>
    <w:rsid w:val="00CF0161"/>
    <w:rsid w:val="00CF03A9"/>
    <w:rsid w:val="00CF0C54"/>
    <w:rsid w:val="00CF1FFE"/>
    <w:rsid w:val="00CF2387"/>
    <w:rsid w:val="00CF4AEA"/>
    <w:rsid w:val="00CF66BF"/>
    <w:rsid w:val="00CF6A5F"/>
    <w:rsid w:val="00D0010D"/>
    <w:rsid w:val="00D01565"/>
    <w:rsid w:val="00D01B5C"/>
    <w:rsid w:val="00D02965"/>
    <w:rsid w:val="00D04168"/>
    <w:rsid w:val="00D05765"/>
    <w:rsid w:val="00D05CD3"/>
    <w:rsid w:val="00D060AE"/>
    <w:rsid w:val="00D06944"/>
    <w:rsid w:val="00D07585"/>
    <w:rsid w:val="00D0767A"/>
    <w:rsid w:val="00D153F9"/>
    <w:rsid w:val="00D16971"/>
    <w:rsid w:val="00D21720"/>
    <w:rsid w:val="00D218EE"/>
    <w:rsid w:val="00D22558"/>
    <w:rsid w:val="00D2387C"/>
    <w:rsid w:val="00D24901"/>
    <w:rsid w:val="00D301A5"/>
    <w:rsid w:val="00D3028F"/>
    <w:rsid w:val="00D31A76"/>
    <w:rsid w:val="00D33BDE"/>
    <w:rsid w:val="00D36F9C"/>
    <w:rsid w:val="00D406FE"/>
    <w:rsid w:val="00D41076"/>
    <w:rsid w:val="00D436BC"/>
    <w:rsid w:val="00D44A3A"/>
    <w:rsid w:val="00D453DB"/>
    <w:rsid w:val="00D45556"/>
    <w:rsid w:val="00D4573E"/>
    <w:rsid w:val="00D46E1C"/>
    <w:rsid w:val="00D470EB"/>
    <w:rsid w:val="00D51101"/>
    <w:rsid w:val="00D539D4"/>
    <w:rsid w:val="00D602EB"/>
    <w:rsid w:val="00D60A1C"/>
    <w:rsid w:val="00D60E50"/>
    <w:rsid w:val="00D60FFD"/>
    <w:rsid w:val="00D6126D"/>
    <w:rsid w:val="00D631D5"/>
    <w:rsid w:val="00D634E1"/>
    <w:rsid w:val="00D643FD"/>
    <w:rsid w:val="00D66107"/>
    <w:rsid w:val="00D665E1"/>
    <w:rsid w:val="00D708DF"/>
    <w:rsid w:val="00D72605"/>
    <w:rsid w:val="00D74AFD"/>
    <w:rsid w:val="00D76317"/>
    <w:rsid w:val="00D77977"/>
    <w:rsid w:val="00D820AF"/>
    <w:rsid w:val="00D8363F"/>
    <w:rsid w:val="00D83A6A"/>
    <w:rsid w:val="00D84974"/>
    <w:rsid w:val="00D85426"/>
    <w:rsid w:val="00D8594D"/>
    <w:rsid w:val="00D92545"/>
    <w:rsid w:val="00D9311B"/>
    <w:rsid w:val="00D9351F"/>
    <w:rsid w:val="00D93714"/>
    <w:rsid w:val="00D94F80"/>
    <w:rsid w:val="00D96C1F"/>
    <w:rsid w:val="00D96CA9"/>
    <w:rsid w:val="00D97212"/>
    <w:rsid w:val="00DA1653"/>
    <w:rsid w:val="00DA1CF0"/>
    <w:rsid w:val="00DA2FBE"/>
    <w:rsid w:val="00DA4E7D"/>
    <w:rsid w:val="00DA5CF2"/>
    <w:rsid w:val="00DA60AF"/>
    <w:rsid w:val="00DA62EB"/>
    <w:rsid w:val="00DA7C04"/>
    <w:rsid w:val="00DB0AC4"/>
    <w:rsid w:val="00DB1118"/>
    <w:rsid w:val="00DB2E06"/>
    <w:rsid w:val="00DB401F"/>
    <w:rsid w:val="00DB7DE4"/>
    <w:rsid w:val="00DB7E73"/>
    <w:rsid w:val="00DC06CC"/>
    <w:rsid w:val="00DC0ECA"/>
    <w:rsid w:val="00DC0F5D"/>
    <w:rsid w:val="00DC1500"/>
    <w:rsid w:val="00DC24A7"/>
    <w:rsid w:val="00DC6989"/>
    <w:rsid w:val="00DC74C1"/>
    <w:rsid w:val="00DC7B25"/>
    <w:rsid w:val="00DC7DA4"/>
    <w:rsid w:val="00DD09FD"/>
    <w:rsid w:val="00DD0BE9"/>
    <w:rsid w:val="00DD2751"/>
    <w:rsid w:val="00DD4728"/>
    <w:rsid w:val="00DD7D59"/>
    <w:rsid w:val="00DD7FF1"/>
    <w:rsid w:val="00DE007B"/>
    <w:rsid w:val="00DE0924"/>
    <w:rsid w:val="00DE1CD2"/>
    <w:rsid w:val="00DE34A9"/>
    <w:rsid w:val="00DE34F8"/>
    <w:rsid w:val="00DE4576"/>
    <w:rsid w:val="00DE4814"/>
    <w:rsid w:val="00DE61E5"/>
    <w:rsid w:val="00DE7560"/>
    <w:rsid w:val="00DE7D99"/>
    <w:rsid w:val="00DF1041"/>
    <w:rsid w:val="00DF1453"/>
    <w:rsid w:val="00DF274C"/>
    <w:rsid w:val="00DF4C16"/>
    <w:rsid w:val="00DF4F0A"/>
    <w:rsid w:val="00DF6F21"/>
    <w:rsid w:val="00DF7417"/>
    <w:rsid w:val="00E00E30"/>
    <w:rsid w:val="00E0178A"/>
    <w:rsid w:val="00E024EC"/>
    <w:rsid w:val="00E02B8B"/>
    <w:rsid w:val="00E0318C"/>
    <w:rsid w:val="00E05DEC"/>
    <w:rsid w:val="00E06461"/>
    <w:rsid w:val="00E070AC"/>
    <w:rsid w:val="00E10B0F"/>
    <w:rsid w:val="00E11B19"/>
    <w:rsid w:val="00E12761"/>
    <w:rsid w:val="00E12B0F"/>
    <w:rsid w:val="00E13015"/>
    <w:rsid w:val="00E14D47"/>
    <w:rsid w:val="00E151FB"/>
    <w:rsid w:val="00E16758"/>
    <w:rsid w:val="00E17442"/>
    <w:rsid w:val="00E20527"/>
    <w:rsid w:val="00E20C3F"/>
    <w:rsid w:val="00E21B04"/>
    <w:rsid w:val="00E22DAB"/>
    <w:rsid w:val="00E23199"/>
    <w:rsid w:val="00E231C9"/>
    <w:rsid w:val="00E236CF"/>
    <w:rsid w:val="00E239FD"/>
    <w:rsid w:val="00E23BF8"/>
    <w:rsid w:val="00E26BAD"/>
    <w:rsid w:val="00E31FCA"/>
    <w:rsid w:val="00E321BC"/>
    <w:rsid w:val="00E33868"/>
    <w:rsid w:val="00E34BAB"/>
    <w:rsid w:val="00E34BC6"/>
    <w:rsid w:val="00E34FF4"/>
    <w:rsid w:val="00E35D8A"/>
    <w:rsid w:val="00E3656B"/>
    <w:rsid w:val="00E36A06"/>
    <w:rsid w:val="00E40541"/>
    <w:rsid w:val="00E41D8B"/>
    <w:rsid w:val="00E450C2"/>
    <w:rsid w:val="00E47600"/>
    <w:rsid w:val="00E502D8"/>
    <w:rsid w:val="00E504C7"/>
    <w:rsid w:val="00E507DE"/>
    <w:rsid w:val="00E5158C"/>
    <w:rsid w:val="00E52361"/>
    <w:rsid w:val="00E54D44"/>
    <w:rsid w:val="00E551F6"/>
    <w:rsid w:val="00E55890"/>
    <w:rsid w:val="00E578D3"/>
    <w:rsid w:val="00E578FA"/>
    <w:rsid w:val="00E60A6E"/>
    <w:rsid w:val="00E615BA"/>
    <w:rsid w:val="00E62B0B"/>
    <w:rsid w:val="00E62B1E"/>
    <w:rsid w:val="00E62DE0"/>
    <w:rsid w:val="00E634E5"/>
    <w:rsid w:val="00E639F7"/>
    <w:rsid w:val="00E66C01"/>
    <w:rsid w:val="00E66FC9"/>
    <w:rsid w:val="00E7014C"/>
    <w:rsid w:val="00E70B1E"/>
    <w:rsid w:val="00E70FB2"/>
    <w:rsid w:val="00E71873"/>
    <w:rsid w:val="00E7199F"/>
    <w:rsid w:val="00E75AE4"/>
    <w:rsid w:val="00E769E8"/>
    <w:rsid w:val="00E77B57"/>
    <w:rsid w:val="00E805B8"/>
    <w:rsid w:val="00E8134A"/>
    <w:rsid w:val="00E81767"/>
    <w:rsid w:val="00E8266B"/>
    <w:rsid w:val="00E82A83"/>
    <w:rsid w:val="00E83428"/>
    <w:rsid w:val="00E839F2"/>
    <w:rsid w:val="00E83BCA"/>
    <w:rsid w:val="00E83CF9"/>
    <w:rsid w:val="00E84F9E"/>
    <w:rsid w:val="00E85440"/>
    <w:rsid w:val="00E87754"/>
    <w:rsid w:val="00E87B0F"/>
    <w:rsid w:val="00E9208C"/>
    <w:rsid w:val="00E928C2"/>
    <w:rsid w:val="00E93182"/>
    <w:rsid w:val="00E93A22"/>
    <w:rsid w:val="00E959E2"/>
    <w:rsid w:val="00E9614A"/>
    <w:rsid w:val="00E96E78"/>
    <w:rsid w:val="00EA1395"/>
    <w:rsid w:val="00EA18B3"/>
    <w:rsid w:val="00EA3034"/>
    <w:rsid w:val="00EA598A"/>
    <w:rsid w:val="00EA6316"/>
    <w:rsid w:val="00EA63B0"/>
    <w:rsid w:val="00EA71D2"/>
    <w:rsid w:val="00EB0424"/>
    <w:rsid w:val="00EB21BF"/>
    <w:rsid w:val="00EB2C3A"/>
    <w:rsid w:val="00EB302B"/>
    <w:rsid w:val="00EB3D46"/>
    <w:rsid w:val="00EB4132"/>
    <w:rsid w:val="00EB55FE"/>
    <w:rsid w:val="00EC0AB5"/>
    <w:rsid w:val="00EC4D11"/>
    <w:rsid w:val="00EC50A0"/>
    <w:rsid w:val="00EC6591"/>
    <w:rsid w:val="00EC6DAE"/>
    <w:rsid w:val="00EC737A"/>
    <w:rsid w:val="00ED022C"/>
    <w:rsid w:val="00ED0BA8"/>
    <w:rsid w:val="00ED1823"/>
    <w:rsid w:val="00ED21F2"/>
    <w:rsid w:val="00ED2BA3"/>
    <w:rsid w:val="00ED2BD9"/>
    <w:rsid w:val="00ED3859"/>
    <w:rsid w:val="00ED4962"/>
    <w:rsid w:val="00ED5955"/>
    <w:rsid w:val="00ED6419"/>
    <w:rsid w:val="00EE1807"/>
    <w:rsid w:val="00EE23A3"/>
    <w:rsid w:val="00EE33EC"/>
    <w:rsid w:val="00EE6BC2"/>
    <w:rsid w:val="00EE7B77"/>
    <w:rsid w:val="00EE7D56"/>
    <w:rsid w:val="00EE7DAD"/>
    <w:rsid w:val="00EF03E2"/>
    <w:rsid w:val="00EF1197"/>
    <w:rsid w:val="00EF152B"/>
    <w:rsid w:val="00EF21BE"/>
    <w:rsid w:val="00EF26AE"/>
    <w:rsid w:val="00EF41CD"/>
    <w:rsid w:val="00EF5190"/>
    <w:rsid w:val="00EF63BE"/>
    <w:rsid w:val="00EF6553"/>
    <w:rsid w:val="00EF68AC"/>
    <w:rsid w:val="00EF6BAD"/>
    <w:rsid w:val="00EF7021"/>
    <w:rsid w:val="00F021D3"/>
    <w:rsid w:val="00F037EE"/>
    <w:rsid w:val="00F0409C"/>
    <w:rsid w:val="00F05336"/>
    <w:rsid w:val="00F05761"/>
    <w:rsid w:val="00F06CF9"/>
    <w:rsid w:val="00F129D8"/>
    <w:rsid w:val="00F12B0E"/>
    <w:rsid w:val="00F13268"/>
    <w:rsid w:val="00F13699"/>
    <w:rsid w:val="00F13D85"/>
    <w:rsid w:val="00F14AED"/>
    <w:rsid w:val="00F14F0C"/>
    <w:rsid w:val="00F15011"/>
    <w:rsid w:val="00F159C7"/>
    <w:rsid w:val="00F16BDD"/>
    <w:rsid w:val="00F17396"/>
    <w:rsid w:val="00F17490"/>
    <w:rsid w:val="00F20132"/>
    <w:rsid w:val="00F20BB1"/>
    <w:rsid w:val="00F211B6"/>
    <w:rsid w:val="00F22E87"/>
    <w:rsid w:val="00F25355"/>
    <w:rsid w:val="00F25C15"/>
    <w:rsid w:val="00F2626A"/>
    <w:rsid w:val="00F26F6C"/>
    <w:rsid w:val="00F27D82"/>
    <w:rsid w:val="00F27F22"/>
    <w:rsid w:val="00F3036E"/>
    <w:rsid w:val="00F3054E"/>
    <w:rsid w:val="00F313E9"/>
    <w:rsid w:val="00F31BA6"/>
    <w:rsid w:val="00F32D99"/>
    <w:rsid w:val="00F33208"/>
    <w:rsid w:val="00F33948"/>
    <w:rsid w:val="00F3444A"/>
    <w:rsid w:val="00F35183"/>
    <w:rsid w:val="00F35A02"/>
    <w:rsid w:val="00F36593"/>
    <w:rsid w:val="00F36673"/>
    <w:rsid w:val="00F370D5"/>
    <w:rsid w:val="00F400E0"/>
    <w:rsid w:val="00F40277"/>
    <w:rsid w:val="00F4128F"/>
    <w:rsid w:val="00F4384C"/>
    <w:rsid w:val="00F477AD"/>
    <w:rsid w:val="00F5046B"/>
    <w:rsid w:val="00F5070A"/>
    <w:rsid w:val="00F5079F"/>
    <w:rsid w:val="00F51E91"/>
    <w:rsid w:val="00F533F1"/>
    <w:rsid w:val="00F53CAB"/>
    <w:rsid w:val="00F543C7"/>
    <w:rsid w:val="00F60C6F"/>
    <w:rsid w:val="00F61911"/>
    <w:rsid w:val="00F6239C"/>
    <w:rsid w:val="00F6303B"/>
    <w:rsid w:val="00F6438D"/>
    <w:rsid w:val="00F6618B"/>
    <w:rsid w:val="00F740C2"/>
    <w:rsid w:val="00F745B4"/>
    <w:rsid w:val="00F75CF2"/>
    <w:rsid w:val="00F80906"/>
    <w:rsid w:val="00F81137"/>
    <w:rsid w:val="00F81961"/>
    <w:rsid w:val="00F824F5"/>
    <w:rsid w:val="00F8318C"/>
    <w:rsid w:val="00F83995"/>
    <w:rsid w:val="00F90AA7"/>
    <w:rsid w:val="00F90FA1"/>
    <w:rsid w:val="00F92C7E"/>
    <w:rsid w:val="00F934F6"/>
    <w:rsid w:val="00F940BF"/>
    <w:rsid w:val="00F94736"/>
    <w:rsid w:val="00F95060"/>
    <w:rsid w:val="00FA097E"/>
    <w:rsid w:val="00FA4670"/>
    <w:rsid w:val="00FA5C77"/>
    <w:rsid w:val="00FA60B4"/>
    <w:rsid w:val="00FA65D8"/>
    <w:rsid w:val="00FA79CB"/>
    <w:rsid w:val="00FB068A"/>
    <w:rsid w:val="00FB0741"/>
    <w:rsid w:val="00FB1497"/>
    <w:rsid w:val="00FB39A6"/>
    <w:rsid w:val="00FB48C0"/>
    <w:rsid w:val="00FB4967"/>
    <w:rsid w:val="00FB5EC7"/>
    <w:rsid w:val="00FB643C"/>
    <w:rsid w:val="00FC165E"/>
    <w:rsid w:val="00FC2D35"/>
    <w:rsid w:val="00FC2E0B"/>
    <w:rsid w:val="00FC31F4"/>
    <w:rsid w:val="00FC38CD"/>
    <w:rsid w:val="00FC45EF"/>
    <w:rsid w:val="00FC7488"/>
    <w:rsid w:val="00FD1544"/>
    <w:rsid w:val="00FD2556"/>
    <w:rsid w:val="00FD31A3"/>
    <w:rsid w:val="00FD578A"/>
    <w:rsid w:val="00FD6071"/>
    <w:rsid w:val="00FD77E0"/>
    <w:rsid w:val="00FE02EA"/>
    <w:rsid w:val="00FE091B"/>
    <w:rsid w:val="00FF4954"/>
    <w:rsid w:val="00FF4C0C"/>
    <w:rsid w:val="00FF4E2E"/>
    <w:rsid w:val="00FF5010"/>
    <w:rsid w:val="00FF5312"/>
    <w:rsid w:val="00FF5565"/>
    <w:rsid w:val="00FF7CA6"/>
    <w:rsid w:val="01095CD0"/>
    <w:rsid w:val="01280A71"/>
    <w:rsid w:val="01622D55"/>
    <w:rsid w:val="016905C3"/>
    <w:rsid w:val="01871584"/>
    <w:rsid w:val="01930A0E"/>
    <w:rsid w:val="01AD825A"/>
    <w:rsid w:val="023488B6"/>
    <w:rsid w:val="024DB113"/>
    <w:rsid w:val="03205E23"/>
    <w:rsid w:val="034C6EC4"/>
    <w:rsid w:val="038A7053"/>
    <w:rsid w:val="0422B317"/>
    <w:rsid w:val="0555B856"/>
    <w:rsid w:val="064E2C09"/>
    <w:rsid w:val="0707F9D9"/>
    <w:rsid w:val="070C9E73"/>
    <w:rsid w:val="070D88C7"/>
    <w:rsid w:val="0749D7F8"/>
    <w:rsid w:val="0814B829"/>
    <w:rsid w:val="09552D3B"/>
    <w:rsid w:val="095A6CAA"/>
    <w:rsid w:val="09C64739"/>
    <w:rsid w:val="0A85990A"/>
    <w:rsid w:val="0A8B93C1"/>
    <w:rsid w:val="0B404763"/>
    <w:rsid w:val="0BE00F96"/>
    <w:rsid w:val="0CCCCC4E"/>
    <w:rsid w:val="0D95FC0A"/>
    <w:rsid w:val="0D9F1A3C"/>
    <w:rsid w:val="0DE03EB8"/>
    <w:rsid w:val="0E0C60F7"/>
    <w:rsid w:val="0E6AFE50"/>
    <w:rsid w:val="0E6BBC67"/>
    <w:rsid w:val="0E96537D"/>
    <w:rsid w:val="0EDB29BB"/>
    <w:rsid w:val="0EDFF8E9"/>
    <w:rsid w:val="0F130BBE"/>
    <w:rsid w:val="0F3D4573"/>
    <w:rsid w:val="103530FE"/>
    <w:rsid w:val="10B887A1"/>
    <w:rsid w:val="115E0559"/>
    <w:rsid w:val="11603F20"/>
    <w:rsid w:val="11A77489"/>
    <w:rsid w:val="11AF6F85"/>
    <w:rsid w:val="12570B8C"/>
    <w:rsid w:val="13D2F5F5"/>
    <w:rsid w:val="13DA9DEC"/>
    <w:rsid w:val="145F0EE2"/>
    <w:rsid w:val="14FD7961"/>
    <w:rsid w:val="15649EE2"/>
    <w:rsid w:val="17123EAE"/>
    <w:rsid w:val="172AAFC3"/>
    <w:rsid w:val="1796AFA4"/>
    <w:rsid w:val="1939D7A0"/>
    <w:rsid w:val="1AC5F8F7"/>
    <w:rsid w:val="1B549761"/>
    <w:rsid w:val="1B7CA906"/>
    <w:rsid w:val="1BCB11D2"/>
    <w:rsid w:val="1BE6D748"/>
    <w:rsid w:val="1C183CF9"/>
    <w:rsid w:val="1CCC295C"/>
    <w:rsid w:val="1D8E6004"/>
    <w:rsid w:val="1D96B4BA"/>
    <w:rsid w:val="1E5A8A15"/>
    <w:rsid w:val="1E5C1AC8"/>
    <w:rsid w:val="1F57D6BB"/>
    <w:rsid w:val="1FDAFB31"/>
    <w:rsid w:val="208EE690"/>
    <w:rsid w:val="2104E154"/>
    <w:rsid w:val="2112EBDE"/>
    <w:rsid w:val="21802E4B"/>
    <w:rsid w:val="2194820A"/>
    <w:rsid w:val="21A32F1A"/>
    <w:rsid w:val="21BE3FDC"/>
    <w:rsid w:val="22015B46"/>
    <w:rsid w:val="2298B2BA"/>
    <w:rsid w:val="22E41BF5"/>
    <w:rsid w:val="23435866"/>
    <w:rsid w:val="242062A3"/>
    <w:rsid w:val="248F2AE3"/>
    <w:rsid w:val="249CC8D5"/>
    <w:rsid w:val="24AF2699"/>
    <w:rsid w:val="252507C5"/>
    <w:rsid w:val="25CFA2CE"/>
    <w:rsid w:val="26389936"/>
    <w:rsid w:val="267AF928"/>
    <w:rsid w:val="26B52F8C"/>
    <w:rsid w:val="271EE5E0"/>
    <w:rsid w:val="276EFFBC"/>
    <w:rsid w:val="27822D62"/>
    <w:rsid w:val="27D46997"/>
    <w:rsid w:val="2851747B"/>
    <w:rsid w:val="2A18D85D"/>
    <w:rsid w:val="2A3C3577"/>
    <w:rsid w:val="2A6283DC"/>
    <w:rsid w:val="2A98A35D"/>
    <w:rsid w:val="2AD03C1A"/>
    <w:rsid w:val="2AD8962E"/>
    <w:rsid w:val="2B32F5D9"/>
    <w:rsid w:val="2C4723BE"/>
    <w:rsid w:val="2DDE5C8A"/>
    <w:rsid w:val="2E086A2B"/>
    <w:rsid w:val="2E263879"/>
    <w:rsid w:val="2EF6D39C"/>
    <w:rsid w:val="2F4CD928"/>
    <w:rsid w:val="2F689719"/>
    <w:rsid w:val="2F71E07A"/>
    <w:rsid w:val="3008B311"/>
    <w:rsid w:val="3086D982"/>
    <w:rsid w:val="3110389D"/>
    <w:rsid w:val="31125575"/>
    <w:rsid w:val="31180FC6"/>
    <w:rsid w:val="31A9DF54"/>
    <w:rsid w:val="31C25069"/>
    <w:rsid w:val="32479374"/>
    <w:rsid w:val="33F03DC5"/>
    <w:rsid w:val="3484FDD6"/>
    <w:rsid w:val="349E26E4"/>
    <w:rsid w:val="34B95063"/>
    <w:rsid w:val="34C8F055"/>
    <w:rsid w:val="35747628"/>
    <w:rsid w:val="35BC1AAC"/>
    <w:rsid w:val="368F6FBC"/>
    <w:rsid w:val="3695C18C"/>
    <w:rsid w:val="376BD984"/>
    <w:rsid w:val="385273CB"/>
    <w:rsid w:val="38AE7DCD"/>
    <w:rsid w:val="39DB5C78"/>
    <w:rsid w:val="3A60F858"/>
    <w:rsid w:val="3B8FBDBE"/>
    <w:rsid w:val="3BFCC8B9"/>
    <w:rsid w:val="3C2D8B67"/>
    <w:rsid w:val="3DCF1A17"/>
    <w:rsid w:val="3EB53FCB"/>
    <w:rsid w:val="3F1DF222"/>
    <w:rsid w:val="3F250269"/>
    <w:rsid w:val="3F65F09D"/>
    <w:rsid w:val="3FE0E01C"/>
    <w:rsid w:val="40165A8D"/>
    <w:rsid w:val="4026C461"/>
    <w:rsid w:val="40CC6222"/>
    <w:rsid w:val="41AC5239"/>
    <w:rsid w:val="41FBAE78"/>
    <w:rsid w:val="42004B48"/>
    <w:rsid w:val="420D013C"/>
    <w:rsid w:val="42260877"/>
    <w:rsid w:val="42CE5B88"/>
    <w:rsid w:val="4375384A"/>
    <w:rsid w:val="454A6400"/>
    <w:rsid w:val="4573D878"/>
    <w:rsid w:val="45A3AAFF"/>
    <w:rsid w:val="45DA2BFC"/>
    <w:rsid w:val="46AEC664"/>
    <w:rsid w:val="4775FC5D"/>
    <w:rsid w:val="490BD4D9"/>
    <w:rsid w:val="49F30CC3"/>
    <w:rsid w:val="49FEEAC4"/>
    <w:rsid w:val="4A451424"/>
    <w:rsid w:val="4A47499B"/>
    <w:rsid w:val="4C26F22B"/>
    <w:rsid w:val="4D8CF963"/>
    <w:rsid w:val="4DD7F479"/>
    <w:rsid w:val="4E2D7EC0"/>
    <w:rsid w:val="4E38FA4A"/>
    <w:rsid w:val="4E894105"/>
    <w:rsid w:val="4E9ECBB5"/>
    <w:rsid w:val="4F6A90EF"/>
    <w:rsid w:val="4FD2EBA6"/>
    <w:rsid w:val="510F953B"/>
    <w:rsid w:val="5149BC12"/>
    <w:rsid w:val="51B8D5A2"/>
    <w:rsid w:val="51BD441A"/>
    <w:rsid w:val="521B8FD2"/>
    <w:rsid w:val="523C71E4"/>
    <w:rsid w:val="528F36D9"/>
    <w:rsid w:val="533B91CF"/>
    <w:rsid w:val="538AB386"/>
    <w:rsid w:val="539F288F"/>
    <w:rsid w:val="53F4B2D6"/>
    <w:rsid w:val="5444E9E8"/>
    <w:rsid w:val="54547F65"/>
    <w:rsid w:val="54A65CC9"/>
    <w:rsid w:val="54F4B7E7"/>
    <w:rsid w:val="5576E534"/>
    <w:rsid w:val="56240D9A"/>
    <w:rsid w:val="56422D2A"/>
    <w:rsid w:val="56A71294"/>
    <w:rsid w:val="572DBA29"/>
    <w:rsid w:val="574730E6"/>
    <w:rsid w:val="577ED6BF"/>
    <w:rsid w:val="578C2027"/>
    <w:rsid w:val="57F20176"/>
    <w:rsid w:val="58214C6F"/>
    <w:rsid w:val="58B0FBED"/>
    <w:rsid w:val="590EC82B"/>
    <w:rsid w:val="5940217F"/>
    <w:rsid w:val="59FA9D98"/>
    <w:rsid w:val="5A58D7E1"/>
    <w:rsid w:val="5BE9CC22"/>
    <w:rsid w:val="5CC94BB8"/>
    <w:rsid w:val="5D5D0B31"/>
    <w:rsid w:val="5D6742B4"/>
    <w:rsid w:val="5DEE1843"/>
    <w:rsid w:val="5E72406F"/>
    <w:rsid w:val="5EDE7954"/>
    <w:rsid w:val="5FC31A47"/>
    <w:rsid w:val="6041C01C"/>
    <w:rsid w:val="6069DF1C"/>
    <w:rsid w:val="6126EBFE"/>
    <w:rsid w:val="612DA68B"/>
    <w:rsid w:val="620D9D03"/>
    <w:rsid w:val="625EF184"/>
    <w:rsid w:val="62DD3CBD"/>
    <w:rsid w:val="62F6963D"/>
    <w:rsid w:val="6336558F"/>
    <w:rsid w:val="634482A2"/>
    <w:rsid w:val="63E1137A"/>
    <w:rsid w:val="658E7F82"/>
    <w:rsid w:val="65A09EA1"/>
    <w:rsid w:val="65C3A232"/>
    <w:rsid w:val="668F4C27"/>
    <w:rsid w:val="6781739D"/>
    <w:rsid w:val="67CE2C2C"/>
    <w:rsid w:val="6800AA70"/>
    <w:rsid w:val="68590654"/>
    <w:rsid w:val="68FFC152"/>
    <w:rsid w:val="6969FC8D"/>
    <w:rsid w:val="69AFAF1E"/>
    <w:rsid w:val="6A535BAC"/>
    <w:rsid w:val="6AD5F0DE"/>
    <w:rsid w:val="6BA9A302"/>
    <w:rsid w:val="6BF98FE1"/>
    <w:rsid w:val="6C458D5D"/>
    <w:rsid w:val="6C74FDCC"/>
    <w:rsid w:val="6C8436C9"/>
    <w:rsid w:val="6CC1B649"/>
    <w:rsid w:val="6CCF7FFE"/>
    <w:rsid w:val="6D3419F7"/>
    <w:rsid w:val="6D477EC5"/>
    <w:rsid w:val="6EF77953"/>
    <w:rsid w:val="6F32678C"/>
    <w:rsid w:val="6F3DF617"/>
    <w:rsid w:val="6F78AA24"/>
    <w:rsid w:val="6F927BE3"/>
    <w:rsid w:val="6FB20DD5"/>
    <w:rsid w:val="70178914"/>
    <w:rsid w:val="70CE41A3"/>
    <w:rsid w:val="71DC04F9"/>
    <w:rsid w:val="73054633"/>
    <w:rsid w:val="7344094C"/>
    <w:rsid w:val="73E6346A"/>
    <w:rsid w:val="741DA03A"/>
    <w:rsid w:val="7439C0FC"/>
    <w:rsid w:val="74B06CF8"/>
    <w:rsid w:val="74D4F8B4"/>
    <w:rsid w:val="74D7FE15"/>
    <w:rsid w:val="752CCE18"/>
    <w:rsid w:val="7541E762"/>
    <w:rsid w:val="754CC1CA"/>
    <w:rsid w:val="7573D2A4"/>
    <w:rsid w:val="75F941B2"/>
    <w:rsid w:val="7698CBF2"/>
    <w:rsid w:val="76DE0993"/>
    <w:rsid w:val="76FA2D90"/>
    <w:rsid w:val="78A478BF"/>
    <w:rsid w:val="79880DDD"/>
    <w:rsid w:val="79F13A17"/>
    <w:rsid w:val="7A737743"/>
    <w:rsid w:val="7A73E34A"/>
    <w:rsid w:val="7AA48286"/>
    <w:rsid w:val="7B1D7D64"/>
    <w:rsid w:val="7B9EC04C"/>
    <w:rsid w:val="7BC769D4"/>
    <w:rsid w:val="7BE036FB"/>
    <w:rsid w:val="7CE588E4"/>
    <w:rsid w:val="7D611792"/>
    <w:rsid w:val="7DB14D84"/>
    <w:rsid w:val="7DF94B2D"/>
    <w:rsid w:val="7F13E84F"/>
    <w:rsid w:val="7F1F692E"/>
    <w:rsid w:val="7F87ADD2"/>
    <w:rsid w:val="7FF606C8"/>
  </w:rsids>
  <m:mathPr>
    <m:mathFont m:val="Cambria Math"/>
    <m:brkBin m:val="before"/>
    <m:brkBinSub m:val="--"/>
    <m:smallFrac m:val="0"/>
    <m:dispDef/>
    <m:lMargin m:val="0"/>
    <m:rMargin m:val="0"/>
    <m:defJc m:val="centerGroup"/>
    <m:wrapIndent m:val="1440"/>
    <m:intLim m:val="subSup"/>
    <m:naryLim m:val="undOvr"/>
  </m:mathPr>
  <w:themeFontLang w:val="en-US" w:eastAsia="zh-CN"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E0264"/>
  <w15:chartTrackingRefBased/>
  <w15:docId w15:val="{2A747A3F-B611-4039-8CA9-076670479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928"/>
    <w:pPr>
      <w:spacing w:before="120" w:after="120" w:line="320" w:lineRule="exact"/>
      <w:jc w:val="both"/>
    </w:pPr>
    <w:rPr>
      <w:rFonts w:ascii="Myriad Pro" w:hAnsi="Myriad Pro"/>
    </w:rPr>
  </w:style>
  <w:style w:type="paragraph" w:styleId="Heading1">
    <w:name w:val="heading 1"/>
    <w:basedOn w:val="Normal"/>
    <w:next w:val="Normal"/>
    <w:link w:val="Heading1Char"/>
    <w:uiPriority w:val="9"/>
    <w:qFormat/>
    <w:rsid w:val="00F5079F"/>
    <w:pPr>
      <w:keepNext/>
      <w:keepLines/>
      <w:spacing w:before="0" w:after="0" w:line="240" w:lineRule="auto"/>
      <w:outlineLvl w:val="0"/>
    </w:pPr>
    <w:rPr>
      <w:rFonts w:eastAsiaTheme="majorEastAsia" w:cstheme="majorBidi"/>
      <w:b/>
      <w:caps/>
      <w:color w:val="FFFFFF" w:themeColor="background1"/>
      <w:sz w:val="92"/>
      <w:szCs w:val="32"/>
    </w:rPr>
  </w:style>
  <w:style w:type="paragraph" w:styleId="Heading2">
    <w:name w:val="heading 2"/>
    <w:basedOn w:val="Normal"/>
    <w:next w:val="Normal"/>
    <w:link w:val="Heading2Char"/>
    <w:uiPriority w:val="9"/>
    <w:unhideWhenUsed/>
    <w:qFormat/>
    <w:rsid w:val="00CB06B3"/>
    <w:pPr>
      <w:keepNext/>
      <w:keepLines/>
      <w:spacing w:before="480" w:after="0"/>
      <w:outlineLvl w:val="1"/>
    </w:pPr>
    <w:rPr>
      <w:rFonts w:eastAsiaTheme="majorEastAsia" w:cstheme="majorBidi"/>
      <w:color w:val="002060"/>
      <w:sz w:val="32"/>
      <w:szCs w:val="26"/>
    </w:rPr>
  </w:style>
  <w:style w:type="paragraph" w:styleId="Heading3">
    <w:name w:val="heading 3"/>
    <w:basedOn w:val="Normal"/>
    <w:next w:val="Normal"/>
    <w:link w:val="Heading3Char"/>
    <w:uiPriority w:val="9"/>
    <w:unhideWhenUsed/>
    <w:qFormat/>
    <w:rsid w:val="00A9374F"/>
    <w:pPr>
      <w:keepNext/>
      <w:keepLines/>
      <w:pBdr>
        <w:top w:val="single" w:sz="8" w:space="8" w:color="543176"/>
        <w:left w:val="single" w:sz="48" w:space="4" w:color="E7E6E6" w:themeColor="background2"/>
      </w:pBdr>
      <w:spacing w:before="480" w:line="240" w:lineRule="auto"/>
      <w:ind w:left="216"/>
      <w:outlineLvl w:val="2"/>
    </w:pPr>
    <w:rPr>
      <w:rFonts w:eastAsiaTheme="majorEastAsia" w:cstheme="majorBidi"/>
      <w:i/>
      <w:color w:val="1F3864" w:themeColor="accent1"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23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333"/>
    <w:rPr>
      <w:rFonts w:ascii="Myriad Pro" w:hAnsi="Myriad Pro"/>
    </w:rPr>
  </w:style>
  <w:style w:type="paragraph" w:styleId="Footer">
    <w:name w:val="footer"/>
    <w:basedOn w:val="Normal"/>
    <w:link w:val="FooterChar"/>
    <w:uiPriority w:val="99"/>
    <w:unhideWhenUsed/>
    <w:rsid w:val="007F23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333"/>
    <w:rPr>
      <w:rFonts w:ascii="Myriad Pro" w:hAnsi="Myriad Pro"/>
    </w:rPr>
  </w:style>
  <w:style w:type="character" w:customStyle="1" w:styleId="Heading2Char">
    <w:name w:val="Heading 2 Char"/>
    <w:basedOn w:val="DefaultParagraphFont"/>
    <w:link w:val="Heading2"/>
    <w:uiPriority w:val="9"/>
    <w:rsid w:val="00CB06B3"/>
    <w:rPr>
      <w:rFonts w:ascii="Myriad Pro" w:eastAsiaTheme="majorEastAsia" w:hAnsi="Myriad Pro" w:cstheme="majorBidi"/>
      <w:color w:val="002060"/>
      <w:sz w:val="32"/>
      <w:szCs w:val="26"/>
    </w:rPr>
  </w:style>
  <w:style w:type="character" w:customStyle="1" w:styleId="Heading3Char">
    <w:name w:val="Heading 3 Char"/>
    <w:basedOn w:val="DefaultParagraphFont"/>
    <w:link w:val="Heading3"/>
    <w:uiPriority w:val="9"/>
    <w:rsid w:val="00A9374F"/>
    <w:rPr>
      <w:rFonts w:ascii="Myriad Pro" w:eastAsiaTheme="majorEastAsia" w:hAnsi="Myriad Pro" w:cstheme="majorBidi"/>
      <w:i/>
      <w:color w:val="1F3864" w:themeColor="accent1" w:themeShade="80"/>
      <w:szCs w:val="24"/>
    </w:rPr>
  </w:style>
  <w:style w:type="paragraph" w:styleId="ListParagraph">
    <w:name w:val="List Paragraph"/>
    <w:aliases w:val="Normal bullet 2,Yellow Bullet,Paragraph,Bullet list,Numbered List,Citation List,List Paragraph (numbered (a)),List Paragraph1,Heading 2_sj,Paragraphe de liste PBLH,Figure_name,Equipment,Numbered Indented Text,lp1,List Paragraph11"/>
    <w:basedOn w:val="Normal"/>
    <w:link w:val="ListParagraphChar"/>
    <w:uiPriority w:val="9"/>
    <w:qFormat/>
    <w:rsid w:val="005E7FAA"/>
    <w:pPr>
      <w:ind w:left="720"/>
      <w:contextualSpacing/>
    </w:pPr>
  </w:style>
  <w:style w:type="character" w:customStyle="1" w:styleId="ListParagraphChar">
    <w:name w:val="List Paragraph Char"/>
    <w:aliases w:val="Normal bullet 2 Char,Yellow Bullet Char,Paragraph Char,Bullet list Char,Numbered List Char,Citation List Char,List Paragraph (numbered (a)) Char,List Paragraph1 Char,Heading 2_sj Char,Paragraphe de liste PBLH Char,Figure_name Char"/>
    <w:basedOn w:val="DefaultParagraphFont"/>
    <w:link w:val="ListParagraph"/>
    <w:uiPriority w:val="9"/>
    <w:locked/>
    <w:rsid w:val="00CB06B3"/>
    <w:rPr>
      <w:rFonts w:ascii="Myriad Pro" w:hAnsi="Myriad Pro"/>
    </w:rPr>
  </w:style>
  <w:style w:type="character" w:customStyle="1" w:styleId="Heading1Char">
    <w:name w:val="Heading 1 Char"/>
    <w:basedOn w:val="DefaultParagraphFont"/>
    <w:link w:val="Heading1"/>
    <w:uiPriority w:val="9"/>
    <w:rsid w:val="00F5079F"/>
    <w:rPr>
      <w:rFonts w:ascii="Myriad Pro" w:eastAsiaTheme="majorEastAsia" w:hAnsi="Myriad Pro" w:cstheme="majorBidi"/>
      <w:b/>
      <w:caps/>
      <w:color w:val="FFFFFF" w:themeColor="background1"/>
      <w:sz w:val="92"/>
      <w:szCs w:val="32"/>
    </w:rPr>
  </w:style>
  <w:style w:type="table" w:styleId="TableGrid">
    <w:name w:val="Table Grid"/>
    <w:basedOn w:val="TableNormal"/>
    <w:uiPriority w:val="39"/>
    <w:rsid w:val="00CB0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3B7BE2"/>
  </w:style>
  <w:style w:type="character" w:customStyle="1" w:styleId="rynqvb">
    <w:name w:val="rynqvb"/>
    <w:basedOn w:val="DefaultParagraphFont"/>
    <w:rsid w:val="003168C0"/>
  </w:style>
  <w:style w:type="character" w:styleId="Hyperlink">
    <w:name w:val="Hyperlink"/>
    <w:basedOn w:val="DefaultParagraphFont"/>
    <w:uiPriority w:val="99"/>
    <w:unhideWhenUsed/>
    <w:rsid w:val="003168C0"/>
    <w:rPr>
      <w:color w:val="0563C1" w:themeColor="hyperlink"/>
      <w:u w:val="single"/>
    </w:rPr>
  </w:style>
  <w:style w:type="paragraph" w:styleId="Revision">
    <w:name w:val="Revision"/>
    <w:hidden/>
    <w:uiPriority w:val="99"/>
    <w:semiHidden/>
    <w:rsid w:val="003168C0"/>
    <w:pPr>
      <w:spacing w:after="0" w:line="240" w:lineRule="auto"/>
    </w:pPr>
    <w:rPr>
      <w:rFonts w:ascii="Myriad Pro" w:hAnsi="Myriad Pro"/>
    </w:rPr>
  </w:style>
  <w:style w:type="character" w:styleId="CommentReference">
    <w:name w:val="annotation reference"/>
    <w:basedOn w:val="DefaultParagraphFont"/>
    <w:uiPriority w:val="99"/>
    <w:semiHidden/>
    <w:unhideWhenUsed/>
    <w:rsid w:val="003168C0"/>
    <w:rPr>
      <w:sz w:val="16"/>
      <w:szCs w:val="16"/>
    </w:rPr>
  </w:style>
  <w:style w:type="paragraph" w:styleId="CommentText">
    <w:name w:val="annotation text"/>
    <w:basedOn w:val="Normal"/>
    <w:link w:val="CommentTextChar"/>
    <w:uiPriority w:val="99"/>
    <w:semiHidden/>
    <w:unhideWhenUsed/>
    <w:rsid w:val="003168C0"/>
    <w:pPr>
      <w:spacing w:line="240" w:lineRule="auto"/>
    </w:pPr>
    <w:rPr>
      <w:sz w:val="20"/>
      <w:szCs w:val="20"/>
    </w:rPr>
  </w:style>
  <w:style w:type="character" w:customStyle="1" w:styleId="CommentTextChar">
    <w:name w:val="Comment Text Char"/>
    <w:basedOn w:val="DefaultParagraphFont"/>
    <w:link w:val="CommentText"/>
    <w:uiPriority w:val="99"/>
    <w:semiHidden/>
    <w:rsid w:val="003168C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3168C0"/>
    <w:rPr>
      <w:b/>
      <w:bCs/>
    </w:rPr>
  </w:style>
  <w:style w:type="character" w:customStyle="1" w:styleId="CommentSubjectChar">
    <w:name w:val="Comment Subject Char"/>
    <w:basedOn w:val="CommentTextChar"/>
    <w:link w:val="CommentSubject"/>
    <w:uiPriority w:val="99"/>
    <w:semiHidden/>
    <w:rsid w:val="003168C0"/>
    <w:rPr>
      <w:rFonts w:ascii="Myriad Pro" w:hAnsi="Myriad Pro"/>
      <w:b/>
      <w:bCs/>
      <w:sz w:val="20"/>
      <w:szCs w:val="20"/>
    </w:rPr>
  </w:style>
  <w:style w:type="character" w:styleId="FollowedHyperlink">
    <w:name w:val="FollowedHyperlink"/>
    <w:basedOn w:val="DefaultParagraphFont"/>
    <w:uiPriority w:val="99"/>
    <w:semiHidden/>
    <w:unhideWhenUsed/>
    <w:rsid w:val="003168C0"/>
    <w:rPr>
      <w:color w:val="954F72" w:themeColor="followedHyperlink"/>
      <w:u w:val="single"/>
    </w:rPr>
  </w:style>
  <w:style w:type="paragraph" w:styleId="BalloonText">
    <w:name w:val="Balloon Text"/>
    <w:basedOn w:val="Normal"/>
    <w:link w:val="BalloonTextChar"/>
    <w:uiPriority w:val="99"/>
    <w:semiHidden/>
    <w:unhideWhenUsed/>
    <w:rsid w:val="003168C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8C0"/>
    <w:rPr>
      <w:rFonts w:ascii="Segoe UI" w:hAnsi="Segoe UI" w:cs="Segoe UI"/>
      <w:sz w:val="18"/>
      <w:szCs w:val="18"/>
    </w:rPr>
  </w:style>
  <w:style w:type="character" w:customStyle="1" w:styleId="normaltextrun">
    <w:name w:val="normaltextrun"/>
    <w:basedOn w:val="DefaultParagraphFont"/>
    <w:rsid w:val="00566519"/>
  </w:style>
  <w:style w:type="character" w:customStyle="1" w:styleId="eop">
    <w:name w:val="eop"/>
    <w:basedOn w:val="DefaultParagraphFont"/>
    <w:rsid w:val="00566519"/>
  </w:style>
  <w:style w:type="character" w:customStyle="1" w:styleId="UnresolvedMention1">
    <w:name w:val="Unresolved Mention1"/>
    <w:basedOn w:val="DefaultParagraphFont"/>
    <w:uiPriority w:val="99"/>
    <w:semiHidden/>
    <w:unhideWhenUsed/>
    <w:rsid w:val="00E13015"/>
    <w:rPr>
      <w:color w:val="605E5C"/>
      <w:shd w:val="clear" w:color="auto" w:fill="E1DFDD"/>
    </w:rPr>
  </w:style>
  <w:style w:type="character" w:styleId="Strong">
    <w:name w:val="Strong"/>
    <w:basedOn w:val="DefaultParagraphFont"/>
    <w:uiPriority w:val="22"/>
    <w:qFormat/>
    <w:rsid w:val="0058676F"/>
    <w:rPr>
      <w:b/>
      <w:bCs/>
    </w:rPr>
  </w:style>
  <w:style w:type="numbering" w:customStyle="1" w:styleId="CurrentList1">
    <w:name w:val="Current List1"/>
    <w:uiPriority w:val="99"/>
    <w:rsid w:val="00CC0F17"/>
    <w:pPr>
      <w:numPr>
        <w:numId w:val="2"/>
      </w:numPr>
    </w:pPr>
  </w:style>
  <w:style w:type="character" w:customStyle="1" w:styleId="UnresolvedMention2">
    <w:name w:val="Unresolved Mention2"/>
    <w:basedOn w:val="DefaultParagraphFont"/>
    <w:uiPriority w:val="99"/>
    <w:semiHidden/>
    <w:unhideWhenUsed/>
    <w:rsid w:val="006931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401215">
      <w:bodyDiv w:val="1"/>
      <w:marLeft w:val="0"/>
      <w:marRight w:val="0"/>
      <w:marTop w:val="0"/>
      <w:marBottom w:val="0"/>
      <w:divBdr>
        <w:top w:val="none" w:sz="0" w:space="0" w:color="auto"/>
        <w:left w:val="none" w:sz="0" w:space="0" w:color="auto"/>
        <w:bottom w:val="none" w:sz="0" w:space="0" w:color="auto"/>
        <w:right w:val="none" w:sz="0" w:space="0" w:color="auto"/>
      </w:divBdr>
    </w:div>
    <w:div w:id="111706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sv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c1216cd-1403-488e-9169-45b9eff7fb68" xsi:nil="true"/>
    <lcf76f155ced4ddcb4097134ff3c332f xmlns="326a68f2-3b03-4a92-aed0-e5f2754ad97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90B7FA8156AD647B1BE86C37682C690" ma:contentTypeVersion="15" ma:contentTypeDescription="Create a new document." ma:contentTypeScope="" ma:versionID="23e909c32cbab37c69dd9e4ea8af647e">
  <xsd:schema xmlns:xsd="http://www.w3.org/2001/XMLSchema" xmlns:xs="http://www.w3.org/2001/XMLSchema" xmlns:p="http://schemas.microsoft.com/office/2006/metadata/properties" xmlns:ns2="326a68f2-3b03-4a92-aed0-e5f2754ad977" xmlns:ns3="bc1216cd-1403-488e-9169-45b9eff7fb68" targetNamespace="http://schemas.microsoft.com/office/2006/metadata/properties" ma:root="true" ma:fieldsID="593e49358e03e47afccb67f434446ff6" ns2:_="" ns3:_="">
    <xsd:import namespace="326a68f2-3b03-4a92-aed0-e5f2754ad977"/>
    <xsd:import namespace="bc1216cd-1403-488e-9169-45b9eff7fb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a68f2-3b03-4a92-aed0-e5f2754ad9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2c780b3-77f3-4a86-a2b6-61a13a651c8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1216cd-1403-488e-9169-45b9eff7fb6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bd2ae1e-0f73-4bd7-a979-d2648dc743c4}" ma:internalName="TaxCatchAll" ma:showField="CatchAllData" ma:web="bc1216cd-1403-488e-9169-45b9eff7fb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FF2D84-D8AA-43BC-ACA9-CD3529B5DE8B}">
  <ds:schemaRefs>
    <ds:schemaRef ds:uri="http://schemas.openxmlformats.org/officeDocument/2006/bibliography"/>
  </ds:schemaRefs>
</ds:datastoreItem>
</file>

<file path=customXml/itemProps2.xml><?xml version="1.0" encoding="utf-8"?>
<ds:datastoreItem xmlns:ds="http://schemas.openxmlformats.org/officeDocument/2006/customXml" ds:itemID="{72477393-4B7F-4DDF-A330-4E7379D1440B}">
  <ds:schemaRefs>
    <ds:schemaRef ds:uri="http://schemas.microsoft.com/office/2006/metadata/properties"/>
    <ds:schemaRef ds:uri="http://schemas.microsoft.com/office/infopath/2007/PartnerControls"/>
    <ds:schemaRef ds:uri="bc1216cd-1403-488e-9169-45b9eff7fb68"/>
    <ds:schemaRef ds:uri="326a68f2-3b03-4a92-aed0-e5f2754ad977"/>
  </ds:schemaRefs>
</ds:datastoreItem>
</file>

<file path=customXml/itemProps3.xml><?xml version="1.0" encoding="utf-8"?>
<ds:datastoreItem xmlns:ds="http://schemas.openxmlformats.org/officeDocument/2006/customXml" ds:itemID="{BFDA37AF-E388-4482-8253-D62FE0B7BE4F}">
  <ds:schemaRefs>
    <ds:schemaRef ds:uri="http://schemas.microsoft.com/sharepoint/v3/contenttype/forms"/>
  </ds:schemaRefs>
</ds:datastoreItem>
</file>

<file path=customXml/itemProps4.xml><?xml version="1.0" encoding="utf-8"?>
<ds:datastoreItem xmlns:ds="http://schemas.openxmlformats.org/officeDocument/2006/customXml" ds:itemID="{A0744440-F485-4535-8809-0C5DFB12D7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6a68f2-3b03-4a92-aed0-e5f2754ad977"/>
    <ds:schemaRef ds:uri="bc1216cd-1403-488e-9169-45b9eff7fb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13</Pages>
  <Words>3302</Words>
  <Characters>18823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 Zar</dc:creator>
  <cp:keywords/>
  <dc:description/>
  <cp:lastModifiedBy>User</cp:lastModifiedBy>
  <cp:revision>790</cp:revision>
  <cp:lastPrinted>2023-02-23T06:35:00Z</cp:lastPrinted>
  <dcterms:created xsi:type="dcterms:W3CDTF">2023-02-23T04:26:00Z</dcterms:created>
  <dcterms:modified xsi:type="dcterms:W3CDTF">2023-08-09T08:12:00Z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0x010100E90B7FA8156AD647B1BE86C37682C690</vt:lpwstr>
  </property>
  <property fmtid="{D5CDD505-2E9C-101B-9397-08002B2CF9AE}" pid="3" name="MediaServiceImageTags">
    <vt:lpwstr/>
  </property>
  <property fmtid="{D5CDD505-2E9C-101B-9397-08002B2CF9AE}" pid="4" name="GrammarlyDocumentId">
    <vt:lpwstr>124a4dd09395251a5ac57db8d536d325499c3d26269534da2afeb4851128f1f7</vt:lpwstr>
  </property>
</Properties>
</file>